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29F" w:rsidRDefault="0069129F" w:rsidP="0069129F">
      <w:pPr>
        <w:pStyle w:val="Title"/>
        <w:rPr>
          <w:rStyle w:val="BookTitle"/>
        </w:rPr>
      </w:pPr>
      <w:bookmarkStart w:id="0" w:name="_GoBack"/>
      <w:bookmarkEnd w:id="0"/>
      <w:r w:rsidRPr="0069129F">
        <w:rPr>
          <w:rStyle w:val="BookTitle"/>
        </w:rPr>
        <w:t>БУДУЋНОСТ ВЕТЕРИНАРСКЕ СТРУКЕ</w:t>
      </w:r>
    </w:p>
    <w:p w:rsidR="0069129F" w:rsidRPr="0069129F" w:rsidRDefault="0069129F" w:rsidP="0069129F">
      <w:pPr>
        <w:pStyle w:val="Title"/>
        <w:rPr>
          <w:rStyle w:val="BookTitle"/>
        </w:rPr>
      </w:pPr>
      <w:r w:rsidRPr="0069129F">
        <w:rPr>
          <w:rStyle w:val="BookTitle"/>
        </w:rPr>
        <w:t>У СРБИЈИ – ТРЕНДОВИ, ОГРАНИЧЕЊА И МОГУЋНОСТИ</w:t>
      </w:r>
    </w:p>
    <w:p w:rsidR="00F750BC" w:rsidRDefault="00F750BC" w:rsidP="0069129F">
      <w:pPr>
        <w:pStyle w:val="Heading2"/>
      </w:pPr>
    </w:p>
    <w:p w:rsidR="00C05F2D" w:rsidRPr="001A0575" w:rsidRDefault="0069129F" w:rsidP="0069129F">
      <w:pPr>
        <w:ind w:firstLine="708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Ветеринарска делатност свој мандат да се бави здрављем и добробити животиња, спречавањем настанка и сузбијањем заразних болести животиња и у новије време безбедношћу хране - добија од друштвене заједнице. </w:t>
      </w:r>
    </w:p>
    <w:p w:rsidR="00C05F2D" w:rsidRPr="001A0575" w:rsidRDefault="0069129F" w:rsidP="00BF2DFD">
      <w:pPr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>Иако се ветеринари налазе у првој линији контакта</w:t>
      </w:r>
      <w:r w:rsidR="006478E4">
        <w:rPr>
          <w:rFonts w:ascii="Arial" w:hAnsi="Arial" w:cs="Arial"/>
          <w:sz w:val="24"/>
          <w:szCs w:val="24"/>
        </w:rPr>
        <w:t xml:space="preserve"> животиња-човек-животна средина -</w:t>
      </w:r>
      <w:r w:rsidRPr="001A0575">
        <w:rPr>
          <w:rFonts w:ascii="Arial" w:hAnsi="Arial" w:cs="Arial"/>
          <w:sz w:val="24"/>
          <w:szCs w:val="24"/>
        </w:rPr>
        <w:t xml:space="preserve"> социјални, економски, политички и законодавни чиниоци битно одређују место ветеринарске струке, њену организацију и делотворност. </w:t>
      </w:r>
    </w:p>
    <w:p w:rsidR="00C05F2D" w:rsidRPr="001A0575" w:rsidRDefault="0069129F" w:rsidP="00BF2DFD">
      <w:pPr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Комплексност оваквог окружења отежава детерминацију положаја и предвиђање развоја професије, без обзира да ли се ради о појединцу, организацији или о струци у целости. То је разлог да се за потребе овог предавања користи динамички метод одређивања примарних актера, мотиватора, ограничења и уочавање трендова које они диктирају. </w:t>
      </w:r>
    </w:p>
    <w:p w:rsidR="0069129F" w:rsidRPr="001A0575" w:rsidRDefault="0069129F" w:rsidP="00BF2DFD">
      <w:pPr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Циљ је да се кроз </w:t>
      </w:r>
      <w:r w:rsidR="00BF2DFD" w:rsidRPr="001A0575">
        <w:rPr>
          <w:rFonts w:ascii="Arial" w:hAnsi="Arial" w:cs="Arial"/>
          <w:sz w:val="24"/>
          <w:szCs w:val="24"/>
          <w:lang w:val="sr-Cyrl-RS"/>
        </w:rPr>
        <w:t>дефинисање трендова и неких нових концепата</w:t>
      </w:r>
      <w:r w:rsidRPr="001A0575">
        <w:rPr>
          <w:rFonts w:ascii="Arial" w:hAnsi="Arial" w:cs="Arial"/>
          <w:sz w:val="24"/>
          <w:szCs w:val="24"/>
        </w:rPr>
        <w:t xml:space="preserve"> представи актуелно стање струке и осветли пут којим би требало да се креће, ако жели да се одржи, ојача своје улоге и прошири делокруг активности.</w:t>
      </w:r>
    </w:p>
    <w:p w:rsidR="0069129F" w:rsidRDefault="00512ED5" w:rsidP="00512ED5">
      <w:pPr>
        <w:pStyle w:val="Heading1"/>
      </w:pPr>
      <w:r w:rsidRPr="00512ED5">
        <w:t>Ветеринарска струка у светлу савременог глобалног промета добара и услуга</w:t>
      </w:r>
    </w:p>
    <w:p w:rsidR="00512ED5" w:rsidRDefault="00512ED5" w:rsidP="00512ED5"/>
    <w:p w:rsidR="00512ED5" w:rsidRPr="001A0575" w:rsidRDefault="00512ED5" w:rsidP="00512ED5">
      <w:pPr>
        <w:spacing w:line="240" w:lineRule="auto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Глобалне промене у економији, интензиван промет добара и услуга, промене у навикама потрошача изазивају промену тражње, токова капитала и законске регулативе. </w:t>
      </w:r>
    </w:p>
    <w:p w:rsidR="00512ED5" w:rsidRPr="001A0575" w:rsidRDefault="00512ED5" w:rsidP="00512ED5">
      <w:pPr>
        <w:spacing w:line="240" w:lineRule="auto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Актуелни глобални трендови утичу на ветеринарску струку и образовање </w:t>
      </w:r>
    </w:p>
    <w:p w:rsidR="00512ED5" w:rsidRPr="001A0575" w:rsidRDefault="00512ED5" w:rsidP="00512ED5">
      <w:pPr>
        <w:spacing w:line="240" w:lineRule="auto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>На тржишту ветеринарских услуга долази до непрекидних промена.</w:t>
      </w:r>
    </w:p>
    <w:p w:rsidR="00512ED5" w:rsidRPr="001A0575" w:rsidRDefault="00643072" w:rsidP="00512ED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365AB70" wp14:editId="6E6E9671">
            <wp:simplePos x="0" y="0"/>
            <wp:positionH relativeFrom="column">
              <wp:posOffset>719455</wp:posOffset>
            </wp:positionH>
            <wp:positionV relativeFrom="paragraph">
              <wp:posOffset>434975</wp:posOffset>
            </wp:positionV>
            <wp:extent cx="4152900" cy="1800225"/>
            <wp:effectExtent l="0" t="19050" r="0" b="28575"/>
            <wp:wrapNone/>
            <wp:docPr id="90" name="Diagram 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ED5" w:rsidRPr="001A0575">
        <w:rPr>
          <w:rFonts w:ascii="Arial" w:hAnsi="Arial" w:cs="Arial"/>
          <w:sz w:val="24"/>
          <w:szCs w:val="24"/>
        </w:rPr>
        <w:t xml:space="preserve">Ветеринари треба да заузму централну улогу у троуглу који формирају животиње, њихови власници и друштво. </w:t>
      </w:r>
    </w:p>
    <w:p w:rsidR="00512ED5" w:rsidRDefault="00512ED5" w:rsidP="001A0575">
      <w:pPr>
        <w:spacing w:line="240" w:lineRule="auto"/>
        <w:jc w:val="center"/>
      </w:pPr>
    </w:p>
    <w:p w:rsidR="00512ED5" w:rsidRDefault="00512ED5" w:rsidP="00512ED5">
      <w:pPr>
        <w:spacing w:line="240" w:lineRule="auto"/>
      </w:pPr>
    </w:p>
    <w:p w:rsidR="00512ED5" w:rsidRDefault="00512ED5" w:rsidP="00512ED5">
      <w:pPr>
        <w:spacing w:line="240" w:lineRule="auto"/>
      </w:pPr>
    </w:p>
    <w:p w:rsidR="00512ED5" w:rsidRDefault="00512ED5" w:rsidP="00512ED5">
      <w:pPr>
        <w:spacing w:line="240" w:lineRule="auto"/>
      </w:pPr>
    </w:p>
    <w:p w:rsidR="00512ED5" w:rsidRDefault="00512ED5" w:rsidP="00512ED5">
      <w:pPr>
        <w:spacing w:line="240" w:lineRule="auto"/>
      </w:pPr>
    </w:p>
    <w:p w:rsidR="00512ED5" w:rsidRDefault="00512ED5" w:rsidP="00512ED5">
      <w:pPr>
        <w:spacing w:line="240" w:lineRule="auto"/>
      </w:pPr>
    </w:p>
    <w:p w:rsidR="00512ED5" w:rsidRDefault="00512ED5" w:rsidP="00512ED5">
      <w:pPr>
        <w:spacing w:line="240" w:lineRule="auto"/>
      </w:pPr>
    </w:p>
    <w:p w:rsidR="00BF2DFD" w:rsidRPr="001A0575" w:rsidRDefault="00512ED5" w:rsidP="00BF2DFD">
      <w:pPr>
        <w:spacing w:line="240" w:lineRule="auto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lastRenderedPageBreak/>
        <w:t xml:space="preserve">Ова улога </w:t>
      </w:r>
      <w:r w:rsidR="00643072">
        <w:rPr>
          <w:rFonts w:ascii="Arial" w:hAnsi="Arial" w:cs="Arial"/>
          <w:sz w:val="24"/>
          <w:szCs w:val="24"/>
          <w:lang w:val="sr-Cyrl-CS"/>
        </w:rPr>
        <w:t xml:space="preserve">ветеринара </w:t>
      </w:r>
      <w:r w:rsidRPr="001A0575">
        <w:rPr>
          <w:rFonts w:ascii="Arial" w:hAnsi="Arial" w:cs="Arial"/>
          <w:sz w:val="24"/>
          <w:szCs w:val="24"/>
        </w:rPr>
        <w:t>се заснива на њиховом темељном образовању и обуци у релевантним областима науке, знања, вештина, етике, зрелих професионалних ставова и способности - и треба да буде објективна, независна и непристрасна.</w:t>
      </w:r>
    </w:p>
    <w:p w:rsidR="00BF2DFD" w:rsidRPr="001A0575" w:rsidRDefault="00BF2DFD" w:rsidP="001A0575">
      <w:pPr>
        <w:spacing w:line="240" w:lineRule="auto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Да би проценили садашње стање и будућност струке, морамо </w:t>
      </w:r>
      <w:r w:rsidR="001A0575">
        <w:rPr>
          <w:rFonts w:ascii="Arial" w:hAnsi="Arial" w:cs="Arial"/>
          <w:sz w:val="24"/>
          <w:szCs w:val="24"/>
          <w:lang w:val="sr-Cyrl-CS"/>
        </w:rPr>
        <w:t xml:space="preserve">да будемо </w:t>
      </w:r>
      <w:r w:rsidRPr="001A0575">
        <w:rPr>
          <w:rFonts w:ascii="Arial" w:hAnsi="Arial" w:cs="Arial"/>
          <w:sz w:val="24"/>
          <w:szCs w:val="24"/>
        </w:rPr>
        <w:t xml:space="preserve"> свесни и </w:t>
      </w:r>
      <w:r w:rsidR="001A0575">
        <w:rPr>
          <w:rFonts w:ascii="Arial" w:hAnsi="Arial" w:cs="Arial"/>
          <w:sz w:val="24"/>
          <w:szCs w:val="24"/>
          <w:lang w:val="sr-Cyrl-CS"/>
        </w:rPr>
        <w:t xml:space="preserve">да </w:t>
      </w:r>
      <w:r w:rsidRPr="001A0575">
        <w:rPr>
          <w:rFonts w:ascii="Arial" w:hAnsi="Arial" w:cs="Arial"/>
          <w:sz w:val="24"/>
          <w:szCs w:val="24"/>
        </w:rPr>
        <w:t>прати</w:t>
      </w:r>
      <w:r w:rsidR="001A0575">
        <w:rPr>
          <w:rFonts w:ascii="Arial" w:hAnsi="Arial" w:cs="Arial"/>
          <w:sz w:val="24"/>
          <w:szCs w:val="24"/>
          <w:lang w:val="sr-Cyrl-CS"/>
        </w:rPr>
        <w:t>мо</w:t>
      </w:r>
      <w:r w:rsidRPr="001A0575">
        <w:rPr>
          <w:rFonts w:ascii="Arial" w:hAnsi="Arial" w:cs="Arial"/>
          <w:sz w:val="24"/>
          <w:szCs w:val="24"/>
        </w:rPr>
        <w:t xml:space="preserve"> шта се дешава око нас</w:t>
      </w:r>
      <w:r w:rsidR="001A0575">
        <w:rPr>
          <w:rFonts w:ascii="Arial" w:hAnsi="Arial" w:cs="Arial"/>
          <w:sz w:val="24"/>
          <w:szCs w:val="24"/>
          <w:lang w:val="sr-Cyrl-CS"/>
        </w:rPr>
        <w:t xml:space="preserve"> и има актуелни или потенцијални у</w:t>
      </w:r>
      <w:r w:rsidR="001A0575">
        <w:rPr>
          <w:rFonts w:ascii="Arial" w:hAnsi="Arial" w:cs="Arial"/>
          <w:sz w:val="24"/>
          <w:szCs w:val="24"/>
        </w:rPr>
        <w:t>тицај</w:t>
      </w:r>
      <w:r w:rsidR="001A0575" w:rsidRPr="001A0575">
        <w:rPr>
          <w:rFonts w:ascii="Arial" w:hAnsi="Arial" w:cs="Arial"/>
          <w:sz w:val="24"/>
          <w:szCs w:val="24"/>
        </w:rPr>
        <w:t xml:space="preserve"> и последице </w:t>
      </w:r>
      <w:r w:rsidR="001A0575">
        <w:rPr>
          <w:rFonts w:ascii="Arial" w:hAnsi="Arial" w:cs="Arial"/>
          <w:sz w:val="24"/>
          <w:szCs w:val="24"/>
          <w:lang w:val="sr-Cyrl-CS"/>
        </w:rPr>
        <w:t>по</w:t>
      </w:r>
      <w:r w:rsidR="001A0575" w:rsidRPr="001A0575">
        <w:rPr>
          <w:rFonts w:ascii="Arial" w:hAnsi="Arial" w:cs="Arial"/>
          <w:sz w:val="24"/>
          <w:szCs w:val="24"/>
        </w:rPr>
        <w:t xml:space="preserve"> ветеринарск</w:t>
      </w:r>
      <w:r w:rsidR="001A0575">
        <w:rPr>
          <w:rFonts w:ascii="Arial" w:hAnsi="Arial" w:cs="Arial"/>
          <w:sz w:val="24"/>
          <w:szCs w:val="24"/>
          <w:lang w:val="sr-Cyrl-CS"/>
        </w:rPr>
        <w:t>у струку</w:t>
      </w:r>
      <w:r w:rsidRPr="001A0575">
        <w:rPr>
          <w:rFonts w:ascii="Arial" w:hAnsi="Arial" w:cs="Arial"/>
          <w:sz w:val="24"/>
          <w:szCs w:val="24"/>
        </w:rPr>
        <w:t xml:space="preserve">, </w:t>
      </w:r>
      <w:r w:rsidRPr="001A0575">
        <w:rPr>
          <w:rFonts w:ascii="Arial" w:hAnsi="Arial" w:cs="Arial"/>
          <w:sz w:val="24"/>
          <w:szCs w:val="24"/>
          <w:lang w:val="sr-Cyrl-RS"/>
        </w:rPr>
        <w:t>нпр.</w:t>
      </w:r>
      <w:r w:rsidR="002B3992" w:rsidRPr="001A0575">
        <w:rPr>
          <w:rFonts w:ascii="Arial" w:hAnsi="Arial" w:cs="Arial"/>
          <w:sz w:val="24"/>
          <w:szCs w:val="24"/>
        </w:rPr>
        <w:t xml:space="preserve">: 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Опште промене у друштву, економији и политици - локално, регионално и глобално 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>Захтеви друштва</w:t>
      </w:r>
      <w:r w:rsidR="001A0575">
        <w:rPr>
          <w:rFonts w:ascii="Arial" w:hAnsi="Arial" w:cs="Arial"/>
          <w:sz w:val="24"/>
          <w:szCs w:val="24"/>
          <w:lang w:val="sr-Cyrl-CS"/>
        </w:rPr>
        <w:t xml:space="preserve"> (држава, произвођачи, потрошачи, НВО)</w:t>
      </w:r>
      <w:r w:rsidRPr="001A0575">
        <w:rPr>
          <w:rFonts w:ascii="Arial" w:hAnsi="Arial" w:cs="Arial"/>
          <w:sz w:val="24"/>
          <w:szCs w:val="24"/>
        </w:rPr>
        <w:t xml:space="preserve"> 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Животиње </w:t>
      </w:r>
      <w:r w:rsidRPr="001A0575">
        <w:rPr>
          <w:rFonts w:ascii="Arial" w:hAnsi="Arial" w:cs="Arial"/>
          <w:sz w:val="24"/>
          <w:szCs w:val="24"/>
          <w:lang w:val="sr-Cyrl-RS"/>
        </w:rPr>
        <w:t>намењене</w:t>
      </w:r>
      <w:r w:rsidRPr="001A0575">
        <w:rPr>
          <w:rFonts w:ascii="Arial" w:hAnsi="Arial" w:cs="Arial"/>
          <w:sz w:val="24"/>
          <w:szCs w:val="24"/>
        </w:rPr>
        <w:t xml:space="preserve"> производњи хране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 xml:space="preserve">Кућни љубимци 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>Демографске промене у струци, феминизација</w:t>
      </w:r>
    </w:p>
    <w:p w:rsidR="00BF2DFD" w:rsidRPr="001A0575" w:rsidRDefault="00BF2DFD" w:rsidP="00BF2DFD">
      <w:pPr>
        <w:pStyle w:val="ListParagraph"/>
        <w:numPr>
          <w:ilvl w:val="0"/>
          <w:numId w:val="11"/>
        </w:numPr>
        <w:spacing w:line="240" w:lineRule="auto"/>
        <w:jc w:val="left"/>
        <w:rPr>
          <w:rFonts w:ascii="Arial" w:hAnsi="Arial" w:cs="Arial"/>
          <w:sz w:val="24"/>
          <w:szCs w:val="24"/>
        </w:rPr>
      </w:pPr>
      <w:r w:rsidRPr="001A0575">
        <w:rPr>
          <w:rFonts w:ascii="Arial" w:hAnsi="Arial" w:cs="Arial"/>
          <w:sz w:val="24"/>
          <w:szCs w:val="24"/>
        </w:rPr>
        <w:t>Улога ветеринара се редефинише и мења</w:t>
      </w:r>
      <w:r w:rsidRPr="001A0575">
        <w:rPr>
          <w:rFonts w:ascii="Arial" w:hAnsi="Arial" w:cs="Arial"/>
          <w:sz w:val="24"/>
          <w:szCs w:val="24"/>
        </w:rPr>
        <w:br/>
      </w:r>
    </w:p>
    <w:p w:rsidR="00C05F2D" w:rsidRPr="001A0575" w:rsidRDefault="00EC57DF" w:rsidP="00EC57DF">
      <w:pPr>
        <w:spacing w:line="240" w:lineRule="auto"/>
        <w:rPr>
          <w:rFonts w:ascii="Arial" w:hAnsi="Arial" w:cs="Arial"/>
          <w:sz w:val="24"/>
          <w:szCs w:val="24"/>
          <w:lang w:val="sr-Cyrl-CS"/>
        </w:rPr>
      </w:pPr>
      <w:r w:rsidRPr="00EC57DF">
        <w:rPr>
          <w:rFonts w:ascii="Arial" w:hAnsi="Arial" w:cs="Arial"/>
          <w:sz w:val="24"/>
          <w:szCs w:val="24"/>
          <w:lang w:val="sr-Cyrl-CS"/>
        </w:rPr>
        <w:t>Како се потрошачка свест и захтеви мењају, тако се мења и жариште пажње ветеринарске медицине, кад је реч о производним животињама:</w:t>
      </w:r>
    </w:p>
    <w:p w:rsidR="002B3992" w:rsidRDefault="00643072" w:rsidP="00BF2DFD">
      <w:pPr>
        <w:pStyle w:val="Heading1"/>
        <w:rPr>
          <w:rFonts w:eastAsia="Times New Roman"/>
          <w:lang w:eastAsia="sr-Latn-RS"/>
        </w:rPr>
      </w:pPr>
      <w:r>
        <w:rPr>
          <w:noProof/>
          <w:lang w:val="en-US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7ADFCB18" wp14:editId="767F5C7D">
                <wp:simplePos x="0" y="0"/>
                <wp:positionH relativeFrom="margin">
                  <wp:posOffset>461645</wp:posOffset>
                </wp:positionH>
                <wp:positionV relativeFrom="page">
                  <wp:posOffset>4214495</wp:posOffset>
                </wp:positionV>
                <wp:extent cx="4751705" cy="3095625"/>
                <wp:effectExtent l="0" t="0" r="0" b="0"/>
                <wp:wrapNone/>
                <wp:docPr id="52" name="Canvas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3" name="Group 53"/>
                        <wpg:cNvGrpSpPr/>
                        <wpg:grpSpPr>
                          <a:xfrm>
                            <a:off x="790576" y="180975"/>
                            <a:ext cx="3543299" cy="2409826"/>
                            <a:chOff x="952501" y="171450"/>
                            <a:chExt cx="3543299" cy="2409826"/>
                          </a:xfr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4" name="Straight Arrow Connector 44"/>
                          <wps:cNvCnPr/>
                          <wps:spPr>
                            <a:xfrm flipV="1">
                              <a:off x="952501" y="171450"/>
                              <a:ext cx="0" cy="240982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Straight Arrow Connector 45"/>
                          <wps:cNvCnPr/>
                          <wps:spPr>
                            <a:xfrm flipV="1">
                              <a:off x="952501" y="323851"/>
                              <a:ext cx="3495674" cy="22574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flipV="1">
                              <a:off x="952501" y="2571750"/>
                              <a:ext cx="3543299" cy="952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Connector 47"/>
                          <wps:cNvCnPr/>
                          <wps:spPr>
                            <a:xfrm>
                              <a:off x="1485900" y="2247900"/>
                              <a:ext cx="10572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Straight Connector 48"/>
                          <wps:cNvCnPr/>
                          <wps:spPr>
                            <a:xfrm flipV="1">
                              <a:off x="2533650" y="1552575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Straight Connector 49"/>
                          <wps:cNvCnPr/>
                          <wps:spPr>
                            <a:xfrm>
                              <a:off x="2162175" y="1800225"/>
                              <a:ext cx="105727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 flipV="1">
                              <a:off x="3209925" y="1104900"/>
                              <a:ext cx="0" cy="685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Straight Connector 51"/>
                          <wps:cNvCnPr/>
                          <wps:spPr>
                            <a:xfrm>
                              <a:off x="2895600" y="1333500"/>
                              <a:ext cx="1571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54" name="Text Box 54"/>
                        <wps:cNvSpPr txBox="1"/>
                        <wps:spPr>
                          <a:xfrm>
                            <a:off x="308611" y="214313"/>
                            <a:ext cx="481965" cy="21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643072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Високо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89561" y="2394585"/>
                            <a:ext cx="481965" cy="21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643072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Ниско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0" y="965835"/>
                            <a:ext cx="762000" cy="58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643072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Интересовање потрошача за безбедност и квалитет хране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828675" y="1642110"/>
                            <a:ext cx="1276350" cy="338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643072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Пажња на појединачним животињама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1590675" y="1184910"/>
                            <a:ext cx="1276350" cy="21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EC57DF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57DF"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Пажња на стаду/јату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1575435" y="1932940"/>
                            <a:ext cx="710565" cy="338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643072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Лечење болести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286000" y="375285"/>
                            <a:ext cx="1704975" cy="214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EC57DF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57DF">
                                <w:rPr>
                                  <w:rFonts w:asciiTheme="minorHAnsi" w:hAnsiTheme="min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Пажња на ланцу производње хране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362200" y="1338580"/>
                            <a:ext cx="838200" cy="461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EC57DF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Унапређење здравља и продуктивности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3419475" y="756285"/>
                            <a:ext cx="1104900" cy="585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EC57DF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:lang w:val="sr-Cyrl-C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Стандардизација и сертификати о здрављу стада, безбедности и квалитету хране</w:t>
                              </w:r>
                              <w:r w:rsidRPr="00EC57DF">
                                <w:rPr>
                                  <w:rFonts w:asciiTheme="majorHAnsi" w:hAnsiTheme="majorHAnsi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56311" y="2689860"/>
                            <a:ext cx="48196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390A48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1900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823086" y="2710180"/>
                            <a:ext cx="48196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390A48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1950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2600326" y="2691765"/>
                            <a:ext cx="48196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390A48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3387091" y="2658110"/>
                            <a:ext cx="481965" cy="2317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3818" w:rsidRPr="00390A48" w:rsidRDefault="00CD3818" w:rsidP="0064307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43072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91440" tIns="45720" rIns="91440" bIns="45720" anchor="ctr">
                          <a:sp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7ADFCB18" id="Canvas 52" o:spid="_x0000_s1026" editas="canvas" style="position:absolute;left:0;text-align:left;margin-left:36.35pt;margin-top:331.85pt;width:374.15pt;height:243.75pt;z-index:-251655168;mso-position-horizontal-relative:margin;mso-position-vertical-relative:page" coordsize="47517,3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517;height:30956;visibility:visible;mso-wrap-style:square">
                  <v:fill o:detectmouseclick="t"/>
                  <v:path o:connecttype="none"/>
                </v:shape>
                <v:group id="Group 53" o:spid="_x0000_s1028" style="position:absolute;left:7905;top:1809;width:35433;height:24099" coordorigin="9525,1714" coordsize="35432,24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4" o:spid="_x0000_s1029" type="#_x0000_t32" style="position:absolute;left:9525;top:1714;width:0;height:24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JNMIAAADbAAAADwAAAGRycy9kb3ducmV2LnhtbESPzYrCQBCE7wu+w9CCt3XiDyLRURZB&#10;EMSD0QdoMm0SzPRkM60mb7+zIHgsquurrvW2c7V6UhsqzwYm4wQUce5txYWB62X/vQQVBNli7ZkM&#10;9BRguxl8rTG1/sVnemZSqAjhkKKBUqRJtQ55SQ7D2DfE0bv51qFE2RbatviKcFfraZIstMOKY0OJ&#10;De1Kyu/Zw8U3Tud9fzrcfx/Hqpd6ttxlMumNGQ27nxUooU4+x+/0wRqYz+F/SwS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lJNMIAAADbAAAADwAAAAAAAAAAAAAA&#10;AAChAgAAZHJzL2Rvd25yZXYueG1sUEsFBgAAAAAEAAQA+QAAAJADAAAAAA==&#10;" strokecolor="black [3200]" strokeweight="1.5pt">
                    <v:stroke endarrow="block" joinstyle="miter"/>
                  </v:shape>
                  <v:shape id="Straight Arrow Connector 45" o:spid="_x0000_s1030" type="#_x0000_t32" style="position:absolute;left:9525;top:3238;width:34956;height:225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sr8IAAADbAAAADwAAAGRycy9kb3ducmV2LnhtbESPwYrCQBBE78L+w9AL3nTiriuSdRQR&#10;BEE8GP2AJtObBDM9MdNq8veOIOyxqK5XXYtV52p1pzZUng1Mxgko4tzbigsD59N2NAcVBNli7ZkM&#10;9BRgtfwYLDC1/sFHumdSqAjhkKKBUqRJtQ55SQ7D2DfE0fvzrUOJsi20bfER4a7WX0ky0w4rjg0l&#10;NrQpKb9kNxffOBy3/WF3ud72VS/193yTyaQ3ZvjZrX9BCXXyf/xO76yB6Q+8tkQA6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Xsr8IAAADbAAAADwAAAAAAAAAAAAAA&#10;AAChAgAAZHJzL2Rvd25yZXYueG1sUEsFBgAAAAAEAAQA+QAAAJADAAAAAA==&#10;" strokecolor="black [3200]" strokeweight="1.5pt">
                    <v:stroke endarrow="block" joinstyle="miter"/>
                  </v:shape>
                  <v:shape id="Straight Arrow Connector 46" o:spid="_x0000_s1031" type="#_x0000_t32" style="position:absolute;left:9525;top:25717;width:35433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y2MIAAADbAAAADwAAAGRycy9kb3ducmV2LnhtbESPwYrCQBBE74L/MLTgTSfqIhIdZREE&#10;QTwY/YAm0ybBTE8202ry9zsLCx6L6nrVtdl1rlYvakPl2cBsmoAizr2tuDBwux4mK1BBkC3WnslA&#10;TwF22+Fgg6n1b77QK5NCRQiHFA2UIk2qdchLchimviGO3t23DiXKttC2xXeEu1rPk2SpHVYcG0ps&#10;aF9S/sieLr5xvhz68/Hx8zxVvdSL1T6TWW/MeNR9r0EJdfI5/k8frYGvJfxtiQD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dy2MIAAADbAAAADwAAAAAAAAAAAAAA&#10;AAChAgAAZHJzL2Rvd25yZXYueG1sUEsFBgAAAAAEAAQA+QAAAJADAAAAAA==&#10;" strokecolor="black [3200]" strokeweight="1.5pt">
                    <v:stroke endarrow="block" joinstyle="miter"/>
                  </v:shape>
                  <v:line id="Straight Connector 47" o:spid="_x0000_s1032" style="position:absolute;visibility:visible;mso-wrap-style:square" from="14859,22479" to="25431,2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  <v:stroke joinstyle="miter"/>
                  </v:line>
                  <v:line id="Straight Connector 48" o:spid="_x0000_s1033" style="position:absolute;flip:y;visibility:visible;mso-wrap-style:square" from="25336,15525" to="25336,2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RGy8EAAADbAAAADwAAAGRycy9kb3ducmV2LnhtbERPz2vCMBS+D/wfwhN2W1NljFGNIgXd&#10;Dl7mRtnx0TzbavJSkrTW/fXLYbDjx/d7vZ2sESP50DlWsMhyEMS10x03Cr4+90+vIEJE1mgck4I7&#10;BdhuZg9rLLS78QeNp9iIFMKhQAVtjH0hZahbshgy1xMn7uy8xZigb6T2eEvh1shlnr9Iix2nhhZ7&#10;Kluqr6fBKihN9T29HTzH6vJzHo60Ly/GKPU4n3YrEJGm+C/+c79rBc9pbP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ZEbLwQAAANsAAAAPAAAAAAAAAAAAAAAA&#10;AKECAABkcnMvZG93bnJldi54bWxQSwUGAAAAAAQABAD5AAAAjwMAAAAA&#10;" strokecolor="black [3213]" strokeweight=".5pt">
                    <v:stroke joinstyle="miter"/>
                  </v:line>
                  <v:line id="Straight Connector 49" o:spid="_x0000_s1034" style="position:absolute;visibility:visible;mso-wrap-style:square" from="21621,18002" to="32194,1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dxcQAAADb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p3FxAAAANsAAAAPAAAAAAAAAAAA&#10;AAAAAKECAABkcnMvZG93bnJldi54bWxQSwUGAAAAAAQABAD5AAAAkgMAAAAA&#10;" strokecolor="black [3213]" strokeweight=".5pt">
                    <v:stroke joinstyle="miter"/>
                  </v:line>
                  <v:line id="Straight Connector 50" o:spid="_x0000_s1035" style="position:absolute;flip:y;visibility:visible;mso-wrap-style:square" from="32099,11049" to="32099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vcEMEAAADbAAAADwAAAGRycy9kb3ducmV2LnhtbERPz2vCMBS+D/wfwhN2W1OFjVGNIgXd&#10;Dl7mRtnx0TzbavJSkrTW/fXLYbDjx/d7vZ2sESP50DlWsMhyEMS10x03Cr4+90+vIEJE1mgck4I7&#10;BdhuZg9rLLS78QeNp9iIFMKhQAVtjH0hZahbshgy1xMn7uy8xZigb6T2eEvh1shlnr9Iix2nhhZ7&#10;Kluqr6fBKihN9T29HTzH6vJzHo60Ly/GKPU4n3YrEJGm+C/+c79rBc9pff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9wQwQAAANsAAAAPAAAAAAAAAAAAAAAA&#10;AKECAABkcnMvZG93bnJldi54bWxQSwUGAAAAAAQABAD5AAAAjwMAAAAA&#10;" strokecolor="black [3213]" strokeweight=".5pt">
                    <v:stroke joinstyle="miter"/>
                  </v:line>
                  <v:line id="Straight Connector 51" o:spid="_x0000_s1036" style="position:absolute;visibility:visible;mso-wrap-style:square" from="28956,13335" to="44672,1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7" type="#_x0000_t202" style="position:absolute;left:3086;top:2143;width:4819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0tMYA&#10;AADbAAAADwAAAGRycy9kb3ducmV2LnhtbESPS2vDMBCE74X+B7GF3Bq5JQnBiRzaQmlel8btIbfF&#10;Wj9Sa2UsxXb+fRQI9DjMzDfMcjWYWnTUusqygpdxBII4s7riQsFP+vk8B+E8ssbaMim4kINV8viw&#10;xFjbnr+pO/hCBAi7GBWU3jexlC4ryaAb24Y4eLltDfog20LqFvsAN7V8jaKZNFhxWCixoY+Ssr/D&#10;2SiwaZ7Ov6LTsT//Zu+b3b47bmup1OhpeFuA8DT4//C9vdYKphO4fQk/QC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G0tMYAAADbAAAADwAAAAAAAAAAAAAAAACYAgAAZHJz&#10;L2Rvd25yZXYueG1sUEsFBgAAAAAEAAQA9QAAAIsDAAAAAA==&#10;" filled="f" stroked="f">
                  <v:textbox style="mso-fit-shape-to-text:t">
                    <w:txbxContent>
                      <w:p w:rsidR="00CD3818" w:rsidRPr="00643072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Високо</w:t>
                        </w:r>
                      </w:p>
                    </w:txbxContent>
                  </v:textbox>
                </v:shape>
                <v:shape id="Text Box 56" o:spid="_x0000_s1038" type="#_x0000_t202" style="position:absolute;left:2895;top:23945;width:4820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PWMUA&#10;AADbAAAADwAAAGRycy9kb3ducmV2LnhtbESPQWvCQBSE7wX/w/IEb3VjQZHUjahQtLWXmvaQ2yP7&#10;TKLZtyG7Jum/7woFj8PMfMOs1oOpRUetqywrmE0jEMS51RUXCr7Tt+clCOeRNdaWScEvOVgno6cV&#10;xtr2/EXdyRciQNjFqKD0vomldHlJBt3UNsTBO9vWoA+yLaRusQ9wU8uXKFpIgxWHhRIb2pWUX083&#10;o8Cm53S5jy5Zf/vJt+/Hzy77qKVSk/GweQXhafCP8H/7oBXMF3D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49YxQAAANsAAAAPAAAAAAAAAAAAAAAAAJgCAABkcnMv&#10;ZG93bnJldi54bWxQSwUGAAAAAAQABAD1AAAAigMAAAAA&#10;" filled="f" stroked="f">
                  <v:textbox style="mso-fit-shape-to-text:t">
                    <w:txbxContent>
                      <w:p w:rsidR="00CD3818" w:rsidRPr="00643072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Ниско</w:t>
                        </w:r>
                      </w:p>
                    </w:txbxContent>
                  </v:textbox>
                </v:shape>
                <v:shape id="Text Box 57" o:spid="_x0000_s1039" type="#_x0000_t202" style="position:absolute;top:9658;width:7620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qw8UA&#10;AADbAAAADwAAAGRycy9kb3ducmV2LnhtbESPS2vDMBCE74X+B7GF3Bq5hTxwIoe2UJrXpXF7yG2x&#10;1o/UWhlLsZ1/HwUCPQ4z8w2zXA2mFh21rrKs4GUcgSDOrK64UPCTfj7PQTiPrLG2TAou5GCVPD4s&#10;Mda252/qDr4QAcIuRgWl900spctKMujGtiEOXm5bgz7ItpC6xT7ATS1fo2gqDVYcFkps6KOk7O9w&#10;Ngpsmqfzr+h07M+/2ftmt++O21oqNXoa3hYgPA3+P3xvr7WCyQxuX8IP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yrDxQAAANsAAAAPAAAAAAAAAAAAAAAAAJgCAABkcnMv&#10;ZG93bnJldi54bWxQSwUGAAAAAAQABAD1AAAAigMAAAAA&#10;" filled="f" stroked="f">
                  <v:textbox style="mso-fit-shape-to-text:t">
                    <w:txbxContent>
                      <w:p w:rsidR="00CD3818" w:rsidRPr="00643072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Интересовање потрошача за безбедност и квалитет хране</w:t>
                        </w:r>
                      </w:p>
                    </w:txbxContent>
                  </v:textbox>
                </v:shape>
                <v:shape id="Text Box 58" o:spid="_x0000_s1040" type="#_x0000_t202" style="position:absolute;left:8286;top:16421;width:12764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+scEA&#10;AADbAAAADwAAAGRycy9kb3ducmV2LnhtbERPy4rCMBTdC/5DuII7TRUcpGOUURBfs9E6C3eX5tp2&#10;bG5KE9vO35vFgMvDeS9WnSlFQ7UrLCuYjCMQxKnVBWcKrsl2NAfhPLLG0jIp+CMHq2W/t8BY25bP&#10;1Fx8JkIIuxgV5N5XsZQuzcmgG9uKOHB3Wxv0AdaZ1DW2IdyUchpFH9JgwaEhx4o2OaWPy9MosMk9&#10;me+i31v7/EnXh9N3czuWUqnhoPv6BOGp82/xv3uvFczC2PA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MvrHBAAAA2wAAAA8AAAAAAAAAAAAAAAAAmAIAAGRycy9kb3du&#10;cmV2LnhtbFBLBQYAAAAABAAEAPUAAACGAwAAAAA=&#10;" filled="f" stroked="f">
                  <v:textbox style="mso-fit-shape-to-text:t">
                    <w:txbxContent>
                      <w:p w:rsidR="00CD3818" w:rsidRPr="00643072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Пажња на појединачним животињама</w:t>
                        </w:r>
                      </w:p>
                    </w:txbxContent>
                  </v:textbox>
                </v:shape>
                <v:shape id="Text Box 59" o:spid="_x0000_s1041" type="#_x0000_t202" style="position:absolute;left:15906;top:11849;width:12764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bKsUA&#10;AADbAAAADwAAAGRycy9kb3ducmV2LnhtbESPQWvCQBSE74X+h+UVvNVNCy0a3QQVSq16qdGDt0f2&#10;mcRm34bsmsR/3y0IPQ4z8w0zTwdTi45aV1lW8DKOQBDnVldcKDhkH88TEM4ja6wtk4IbOUiTx4c5&#10;xtr2/E3d3hciQNjFqKD0vomldHlJBt3YNsTBO9vWoA+yLaRusQ9wU8vXKHqXBisOCyU2tCop/9lf&#10;jQKbnbPJZ3Q59ddjvvza7rrTppZKjZ6GxQyEp8H/h+/ttVbwNoW/L+EH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BsqxQAAANsAAAAPAAAAAAAAAAAAAAAAAJgCAABkcnMv&#10;ZG93bnJldi54bWxQSwUGAAAAAAQABAD1AAAAigMAAAAA&#10;" filled="f" stroked="f">
                  <v:textbox style="mso-fit-shape-to-text:t">
                    <w:txbxContent>
                      <w:p w:rsidR="00CD3818" w:rsidRPr="00EC57DF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C57DF"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Пажња на стаду/јату</w:t>
                        </w:r>
                      </w:p>
                    </w:txbxContent>
                  </v:textbox>
                </v:shape>
                <v:shape id="Text Box 60" o:spid="_x0000_s1042" type="#_x0000_t202" style="position:absolute;left:15754;top:19329;width:7106;height:3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4CsIA&#10;AADbAAAADwAAAGRycy9kb3ducmV2LnhtbERPu2rDMBTdA/kHcQPdYrkdQnCsmLZQ+kiX2MmQ7WJd&#10;P1rryliK7f59NBQyHs47zWbTiZEG11pW8BjFIIhLq1uuFZyKt/UWhPPIGjvLpOCPHGT75SLFRNuJ&#10;jzTmvhYhhF2CChrv+0RKVzZk0EW2Jw5cZQeDPsChlnrAKYSbTj7F8UYabDk0NNjTa0Plb341CmxR&#10;Fdv3+OcyXc/ly+fhe7x8dVKph9X8vAPhafZ38b/7QyvYhPXhS/g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ngKwgAAANsAAAAPAAAAAAAAAAAAAAAAAJgCAABkcnMvZG93&#10;bnJldi54bWxQSwUGAAAAAAQABAD1AAAAhwMAAAAA&#10;" filled="f" stroked="f">
                  <v:textbox style="mso-fit-shape-to-text:t">
                    <w:txbxContent>
                      <w:p w:rsidR="00CD3818" w:rsidRPr="00643072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Лечење болести</w:t>
                        </w:r>
                      </w:p>
                    </w:txbxContent>
                  </v:textbox>
                </v:shape>
                <v:shape id="Text Box 62" o:spid="_x0000_s1043" type="#_x0000_t202" style="position:absolute;left:22860;top:3752;width:17049;height: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D5sUA&#10;AADbAAAADwAAAGRycy9kb3ducmV2LnhtbESPT2vCQBTE7wW/w/IEb3VjDiFEV6kFaW17qbEHb4/s&#10;M4nNvg3ZzZ9++26h4HGYmd8wm91kGjFQ52rLClbLCARxYXXNpYJzfnhMQTiPrLGxTAp+yMFuO3vY&#10;YKbtyJ80nHwpAoRdhgoq79tMSldUZNAtbUscvKvtDPogu1LqDscAN42MoyiRBmsOCxW29FxR8X3q&#10;jQKbX/P0Jbpdxv6r2B/fP4bLWyOVWsynpzUIT5O/h//br1pBEsP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EPmxQAAANsAAAAPAAAAAAAAAAAAAAAAAJgCAABkcnMv&#10;ZG93bnJldi54bWxQSwUGAAAAAAQABAD1AAAAigMAAAAA&#10;" filled="f" stroked="f">
                  <v:textbox style="mso-fit-shape-to-text:t">
                    <w:txbxContent>
                      <w:p w:rsidR="00CD3818" w:rsidRPr="00EC57DF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C57DF">
                          <w:rPr>
                            <w:rFonts w:asciiTheme="minorHAnsi" w:hAnsiTheme="min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Пажња на ланцу производње хране</w:t>
                        </w:r>
                      </w:p>
                    </w:txbxContent>
                  </v:textbox>
                </v:shape>
                <v:shape id="Text Box 63" o:spid="_x0000_s1044" type="#_x0000_t202" style="position:absolute;left:23622;top:13385;width:8382;height: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mfcUA&#10;AADbAAAADwAAAGRycy9kb3ducmV2LnhtbESPQWvCQBSE7wX/w/IEb3VjBZHUjahQtLWXmvaQ2yP7&#10;TKLZtyG7Jum/7woFj8PMfMOs1oOpRUetqywrmE0jEMS51RUXCr7Tt+clCOeRNdaWScEvOVgno6cV&#10;xtr2/EXdyRciQNjFqKD0vomldHlJBt3UNsTBO9vWoA+yLaRusQ9wU8uXKFpIgxWHhRIb2pWUX083&#10;o8Cm53S5jy5Zf/vJt+/Hzy77qKVSk/GweQXhafCP8H/7oBUs5nD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OZ9xQAAANsAAAAPAAAAAAAAAAAAAAAAAJgCAABkcnMv&#10;ZG93bnJldi54bWxQSwUGAAAAAAQABAD1AAAAigMAAAAA&#10;" filled="f" stroked="f">
                  <v:textbox style="mso-fit-shape-to-text:t">
                    <w:txbxContent>
                      <w:p w:rsidR="00CD3818" w:rsidRPr="00EC57DF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Унапређење здравља и продуктивности</w:t>
                        </w:r>
                      </w:p>
                    </w:txbxContent>
                  </v:textbox>
                </v:shape>
                <v:shape id="Text Box 64" o:spid="_x0000_s1045" type="#_x0000_t202" style="position:absolute;left:34194;top:7562;width:11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1+CcUA&#10;AADbAAAADwAAAGRycy9kb3ducmV2LnhtbESPQWvCQBSE7wX/w/IEb3VjEZHUjahQtLWXmvaQ2yP7&#10;TKLZtyG7Jum/7woFj8PMfMOs1oOpRUetqywrmE0jEMS51RUXCr7Tt+clCOeRNdaWScEvOVgno6cV&#10;xtr2/EXdyRciQNjFqKD0vomldHlJBt3UNsTBO9vWoA+yLaRusQ9wU8uXKFpIgxWHhRIb2pWUX083&#10;o8Cm53S5jy5Zf/vJt+/Hzy77qKVSk/GweQXhafCP8H/7oBUs5nD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X4JxQAAANsAAAAPAAAAAAAAAAAAAAAAAJgCAABkcnMv&#10;ZG93bnJldi54bWxQSwUGAAAAAAQABAD1AAAAigMAAAAA&#10;" filled="f" stroked="f">
                  <v:textbox style="mso-fit-shape-to-text:t">
                    <w:txbxContent>
                      <w:p w:rsidR="00CD3818" w:rsidRPr="00EC57DF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:lang w:val="sr-Cyrl-C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Стандардизација и сертификати о здрављу стада, безбедности и квалитету хране</w:t>
                        </w:r>
                        <w:r w:rsidRPr="00EC57DF">
                          <w:rPr>
                            <w:rFonts w:asciiTheme="majorHAnsi" w:hAnsiTheme="majorHAnsi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5" o:spid="_x0000_s1046" type="#_x0000_t202" style="position:absolute;left:9563;top:26898;width:4819;height:2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bksUA&#10;AADbAAAADwAAAGRycy9kb3ducmV2LnhtbESPQWvCQBSE7wX/w/IEb3VjQZHUjahQtLWXmvaQ2yP7&#10;TKLZtyG7Jum/7woFj8PMfMOs1oOpRUetqywrmE0jEMS51RUXCr7Tt+clCOeRNdaWScEvOVgno6cV&#10;xtr2/EXdyRciQNjFqKD0vomldHlJBt3UNsTBO9vWoA+yLaRusQ9wU8uXKFpIgxWHhRIb2pWUX083&#10;o8Cm53S5jy5Zf/vJt+/Hzy77qKVSk/GweQXhafCP8H/7oBUs5nD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duSxQAAANsAAAAPAAAAAAAAAAAAAAAAAJgCAABkcnMv&#10;ZG93bnJldi54bWxQSwUGAAAAAAQABAD1AAAAigMAAAAA&#10;" filled="f" stroked="f">
                  <v:textbox style="mso-fit-shape-to-text:t">
                    <w:txbxContent>
                      <w:p w:rsidR="00CD3818" w:rsidRPr="00390A48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1900</w:t>
                        </w:r>
                      </w:p>
                    </w:txbxContent>
                  </v:textbox>
                </v:shape>
                <v:shape id="Text Box 66" o:spid="_x0000_s1047" type="#_x0000_t202" style="position:absolute;left:18230;top:27101;width:4820;height:2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F5cUA&#10;AADbAAAADwAAAGRycy9kb3ducmV2LnhtbESPT2vCQBTE7wW/w/IEb83GHoJEN2IFsba91LQHb4/s&#10;yx+bfRuya5J++26h4HGYmd8wm+1kWjFQ7xrLCpZRDIK4sLrhSsFnfnhcgXAeWWNrmRT8kINtNnvY&#10;YKrtyB80nH0lAoRdigpq77tUSlfUZNBFtiMOXml7gz7IvpK6xzHATSuf4jiRBhsOCzV2tK+p+D7f&#10;jAKbl/nqGF8v4+2reD69vQ+X11YqtZhPuzUIT5O/h//bL1pBksD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0XlxQAAANsAAAAPAAAAAAAAAAAAAAAAAJgCAABkcnMv&#10;ZG93bnJldi54bWxQSwUGAAAAAAQABAD1AAAAigMAAAAA&#10;" filled="f" stroked="f">
                  <v:textbox style="mso-fit-shape-to-text:t">
                    <w:txbxContent>
                      <w:p w:rsidR="00CD3818" w:rsidRPr="00390A48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1950</w:t>
                        </w:r>
                      </w:p>
                    </w:txbxContent>
                  </v:textbox>
                </v:shape>
                <v:shape id="Text Box 67" o:spid="_x0000_s1048" type="#_x0000_t202" style="position:absolute;left:26003;top:26917;width:4819;height:2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gfsUA&#10;AADbAAAADwAAAGRycy9kb3ducmV2LnhtbESPT2vCQBTE70K/w/IKvemmHqxEN2IL0j/2otFDbo/s&#10;M4nNvg3ZNYnf3hUKHoeZ+Q2zXA2mFh21rrKs4HUSgSDOra64UHBIN+M5COeRNdaWScGVHKySp9ES&#10;Y2173lG394UIEHYxKii9b2IpXV6SQTexDXHwTrY16INsC6lb7APc1HIaRTNpsOKwUGJDHyXlf/uL&#10;UWDTUzr/jM5Zfznm79/b3y77qaVSL8/DegHC0+Af4f/2l1Ywe4P7l/ADZH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+B+xQAAANsAAAAPAAAAAAAAAAAAAAAAAJgCAABkcnMv&#10;ZG93bnJldi54bWxQSwUGAAAAAAQABAD1AAAAigMAAAAA&#10;" filled="f" stroked="f">
                  <v:textbox style="mso-fit-shape-to-text:t">
                    <w:txbxContent>
                      <w:p w:rsidR="00CD3818" w:rsidRPr="00390A48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1990</w:t>
                        </w:r>
                      </w:p>
                    </w:txbxContent>
                  </v:textbox>
                </v:shape>
                <v:shape id="Text Box 68" o:spid="_x0000_s1049" type="#_x0000_t202" style="position:absolute;left:33870;top:26581;width:4820;height:2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0DMIA&#10;AADbAAAADwAAAGRycy9kb3ducmV2LnhtbERPu2rDMBTdA/kHcQPdYrkdQnCsmLZQ+kiX2MmQ7WJd&#10;P1rryliK7f59NBQyHs47zWbTiZEG11pW8BjFIIhLq1uuFZyKt/UWhPPIGjvLpOCPHGT75SLFRNuJ&#10;jzTmvhYhhF2CChrv+0RKVzZk0EW2Jw5cZQeDPsChlnrAKYSbTj7F8UYabDk0NNjTa0Plb341CmxR&#10;Fdv3+OcyXc/ly+fhe7x8dVKph9X8vAPhafZ38b/7QyvYhLHhS/g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HQMwgAAANsAAAAPAAAAAAAAAAAAAAAAAJgCAABkcnMvZG93&#10;bnJldi54bWxQSwUGAAAAAAQABAD1AAAAhwMAAAAA&#10;" filled="f" stroked="f">
                  <v:textbox style="mso-fit-shape-to-text:t">
                    <w:txbxContent>
                      <w:p w:rsidR="00CD3818" w:rsidRPr="00390A48" w:rsidRDefault="00CD3818" w:rsidP="0064307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43072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2000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643072" w:rsidRDefault="00643072" w:rsidP="00BF2DFD">
      <w:pPr>
        <w:pStyle w:val="Heading1"/>
        <w:rPr>
          <w:rFonts w:eastAsia="Times New Roman"/>
          <w:lang w:val="sr-Cyrl-CS" w:eastAsia="sr-Latn-RS"/>
        </w:rPr>
      </w:pPr>
    </w:p>
    <w:p w:rsidR="00EC57DF" w:rsidRDefault="00EC57DF" w:rsidP="00EC57DF">
      <w:pPr>
        <w:rPr>
          <w:rFonts w:ascii="Arial" w:hAnsi="Arial" w:cs="Arial"/>
          <w:sz w:val="24"/>
          <w:szCs w:val="24"/>
          <w:lang w:val="sr-Cyrl-CS" w:eastAsia="sr-Latn-RS"/>
        </w:rPr>
      </w:pPr>
      <w:r>
        <w:rPr>
          <w:rFonts w:ascii="Arial" w:hAnsi="Arial" w:cs="Arial"/>
          <w:sz w:val="24"/>
          <w:szCs w:val="24"/>
          <w:lang w:val="sr-Cyrl-CS" w:eastAsia="sr-Latn-RS"/>
        </w:rPr>
        <w:t>Приказани графикон јасно показује тренд преласка са лечења појединачних животиња, преко превентивних мера, менаџмента и третмана стада</w:t>
      </w:r>
      <w:r w:rsidR="007E483F">
        <w:rPr>
          <w:rFonts w:ascii="Arial" w:hAnsi="Arial" w:cs="Arial"/>
          <w:sz w:val="24"/>
          <w:szCs w:val="24"/>
          <w:lang w:val="sr-Cyrl-CS" w:eastAsia="sr-Latn-RS"/>
        </w:rPr>
        <w:t xml:space="preserve"> – до системских мера стандардизације и контроле, уз наглашену улогу добробити производних животиња на </w:t>
      </w:r>
      <w:r w:rsidR="006478E4">
        <w:rPr>
          <w:rFonts w:ascii="Arial" w:hAnsi="Arial" w:cs="Arial"/>
          <w:sz w:val="24"/>
          <w:szCs w:val="24"/>
          <w:lang w:val="sr-Latn-CS" w:eastAsia="sr-Latn-RS"/>
        </w:rPr>
        <w:t xml:space="preserve">индивидуалном и </w:t>
      </w:r>
      <w:r w:rsidR="007E483F">
        <w:rPr>
          <w:rFonts w:ascii="Arial" w:hAnsi="Arial" w:cs="Arial"/>
          <w:sz w:val="24"/>
          <w:szCs w:val="24"/>
          <w:lang w:val="sr-Cyrl-CS" w:eastAsia="sr-Latn-RS"/>
        </w:rPr>
        <w:t>популацијском нивоу, као и безбедности и квалитет</w:t>
      </w:r>
      <w:r w:rsidR="006478E4">
        <w:rPr>
          <w:rFonts w:ascii="Arial" w:hAnsi="Arial" w:cs="Arial"/>
          <w:sz w:val="24"/>
          <w:szCs w:val="24"/>
          <w:lang w:val="sr-Cyrl-CS" w:eastAsia="sr-Latn-RS"/>
        </w:rPr>
        <w:t>а</w:t>
      </w:r>
      <w:r w:rsidR="007E483F">
        <w:rPr>
          <w:rFonts w:ascii="Arial" w:hAnsi="Arial" w:cs="Arial"/>
          <w:sz w:val="24"/>
          <w:szCs w:val="24"/>
          <w:lang w:val="sr-Cyrl-CS" w:eastAsia="sr-Latn-RS"/>
        </w:rPr>
        <w:t xml:space="preserve"> хране.</w:t>
      </w:r>
    </w:p>
    <w:p w:rsidR="00F0567B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Када је реч о производњи животиња и производа животињског порекла, али и држању животиња уопште, ветеринари се налазе у средишту интереса друштва, које оличавају потрошачи с једне, а произвођачи са друге стране; Присутна су и удружења за заштиту добробити или права животиња, са својим захтевима. Ови интереси понекад долазе у сукоб. Са треће стране, ту су животиње, њихова природа, здравље, добробит и болести. Усклађивање ових 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lastRenderedPageBreak/>
        <w:t>интереса је један од друштвених приоритета и то са економске, социјалне, културолошке и цивилизацијске тачке гледишта. Да би интереси били усклађени на одговарајући начин, потребна је промена ставова, која се не односи само на ветеринаре. Сви сегменти друштва треба да се мењају, а за то је неопходан предуслов едукација. Ветеринарска епидемиологија, у том смислу, информише ветеринарско јавно здравље, које обједињује напоре друштва ка постизању општег благостања - сврсисходним акцијама за спречавање и контролу болести, као и за унапређење здравља и добробити животиња.</w:t>
      </w:r>
    </w:p>
    <w:p w:rsidR="007E483F" w:rsidRDefault="007E483F" w:rsidP="00EC57DF">
      <w:pPr>
        <w:rPr>
          <w:rFonts w:ascii="Arial" w:hAnsi="Arial" w:cs="Arial"/>
          <w:sz w:val="24"/>
          <w:szCs w:val="24"/>
          <w:lang w:val="sr-Cyrl-CS" w:eastAsia="sr-Latn-RS"/>
        </w:rPr>
      </w:pPr>
      <w:r>
        <w:rPr>
          <w:rFonts w:ascii="Arial" w:hAnsi="Arial" w:cs="Arial"/>
          <w:sz w:val="24"/>
          <w:szCs w:val="24"/>
          <w:lang w:val="sr-Cyrl-CS" w:eastAsia="sr-Latn-RS"/>
        </w:rPr>
        <w:t>Када је реч о кућним љубимцима, животињама за спорт и рекреацију, лабораторијским и егзотичним животињама – добробит животиња добија снажан нагласак. Власници животиња, организације за заштиту добробити и права животиња имају све већи друштвени утицај и захтеве према ветеринарима. Ветеринари су и сами свесни ових императива, полазећи од знања која су усвојили и искуства</w:t>
      </w:r>
      <w:r w:rsidR="00C36C67">
        <w:rPr>
          <w:rFonts w:ascii="Arial" w:hAnsi="Arial" w:cs="Arial"/>
          <w:sz w:val="24"/>
          <w:szCs w:val="24"/>
          <w:lang w:val="sr-Cyrl-CS" w:eastAsia="sr-Latn-RS"/>
        </w:rPr>
        <w:t xml:space="preserve"> која стичу у свакодневном раду.</w:t>
      </w:r>
      <w:r>
        <w:rPr>
          <w:rFonts w:ascii="Arial" w:hAnsi="Arial" w:cs="Arial"/>
          <w:sz w:val="24"/>
          <w:szCs w:val="24"/>
          <w:lang w:val="sr-Cyrl-CS" w:eastAsia="sr-Latn-RS"/>
        </w:rPr>
        <w:t xml:space="preserve"> </w:t>
      </w:r>
    </w:p>
    <w:p w:rsidR="00F0567B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На ветеринарима је да одговоре на све трендове и захтеве, на начин којим неће угрозити научну и етичку основу своје струке.</w:t>
      </w:r>
    </w:p>
    <w:p w:rsidR="00F0567B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</w:p>
    <w:p w:rsidR="00F0567B" w:rsidRPr="00EC57DF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</w:p>
    <w:p w:rsidR="00BF2DFD" w:rsidRDefault="00BF2DFD" w:rsidP="00BF2DFD">
      <w:pPr>
        <w:pStyle w:val="Heading1"/>
        <w:rPr>
          <w:rFonts w:eastAsia="Times New Roman"/>
          <w:lang w:val="sr-Cyrl-CS" w:eastAsia="sr-Latn-RS"/>
        </w:rPr>
      </w:pPr>
      <w:r w:rsidRPr="00BF2DFD">
        <w:rPr>
          <w:rFonts w:eastAsia="Times New Roman"/>
          <w:lang w:eastAsia="sr-Latn-RS"/>
        </w:rPr>
        <w:t>Општи глобални трендови:</w:t>
      </w:r>
    </w:p>
    <w:p w:rsidR="00F0567B" w:rsidRPr="00F0567B" w:rsidRDefault="00F0567B" w:rsidP="00F0567B">
      <w:pPr>
        <w:rPr>
          <w:lang w:val="sr-Cyrl-CS" w:eastAsia="sr-Latn-RS"/>
        </w:rPr>
      </w:pPr>
    </w:p>
    <w:p w:rsidR="002B3992" w:rsidRDefault="002B3992" w:rsidP="002B3992">
      <w:pPr>
        <w:rPr>
          <w:lang w:eastAsia="sr-Latn-RS"/>
        </w:rPr>
      </w:pPr>
    </w:p>
    <w:p w:rsidR="002B3992" w:rsidRDefault="002B3992" w:rsidP="002B3992">
      <w:pPr>
        <w:rPr>
          <w:noProof/>
          <w:lang w:val="sr-Cyrl-CS" w:eastAsia="sr-Latn-RS"/>
        </w:rPr>
      </w:pPr>
      <w:r>
        <w:rPr>
          <w:noProof/>
          <w:lang w:val="en-US"/>
        </w:rPr>
        <w:drawing>
          <wp:inline distT="0" distB="0" distL="0" distR="0" wp14:anchorId="0976086A" wp14:editId="3C5B1D50">
            <wp:extent cx="2769739" cy="1600200"/>
            <wp:effectExtent l="0" t="0" r="0" b="0"/>
            <wp:docPr id="1054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6" cy="160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B3992">
        <w:rPr>
          <w:noProof/>
          <w:lang w:eastAsia="sr-Latn-RS"/>
        </w:rPr>
        <w:t xml:space="preserve"> </w:t>
      </w:r>
      <w:r>
        <w:rPr>
          <w:noProof/>
          <w:lang w:val="en-US"/>
        </w:rPr>
        <w:drawing>
          <wp:inline distT="0" distB="0" distL="0" distR="0" wp14:anchorId="4825BB10" wp14:editId="6A862FEC">
            <wp:extent cx="2695575" cy="1592578"/>
            <wp:effectExtent l="0" t="0" r="0" b="8255"/>
            <wp:docPr id="1054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3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19" cy="15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567B" w:rsidRPr="00F0567B" w:rsidRDefault="00F0567B" w:rsidP="002B3992">
      <w:pPr>
        <w:rPr>
          <w:noProof/>
          <w:lang w:val="sr-Cyrl-CS" w:eastAsia="sr-Latn-RS"/>
        </w:rPr>
      </w:pP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Информациона технологија, свет слободног приступа знању 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Глобални свет, путовања 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Глобално светско тржиште и трговина робом и услугама 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Болести у настајању или поновној појави </w:t>
      </w:r>
      <w:r w:rsidR="006478E4">
        <w:rPr>
          <w:rFonts w:ascii="Arial" w:eastAsia="Times New Roman" w:hAnsi="Arial" w:cs="Arial"/>
          <w:sz w:val="24"/>
          <w:szCs w:val="24"/>
          <w:lang w:val="sr-Cyrl-RS" w:eastAsia="sr-Latn-RS"/>
        </w:rPr>
        <w:t>– (</w:t>
      </w: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(re)Emerging diseases</w:t>
      </w:r>
      <w:r w:rsidRPr="007E483F">
        <w:rPr>
          <w:rFonts w:ascii="Arial" w:eastAsia="Times New Roman" w:hAnsi="Arial" w:cs="Arial"/>
          <w:sz w:val="24"/>
          <w:szCs w:val="24"/>
          <w:lang w:val="sr-Cyrl-RS" w:eastAsia="sr-Latn-RS"/>
        </w:rPr>
        <w:t>)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Вредност животиња расте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Расте значај и обим биомедицинског истраживања 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Системи квалитета бивају прихваћени и интегрисани у сваком делу ланца исхране. 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Јавно здравље, Једно здравље, безбедност хране, системи одрживе производње</w:t>
      </w:r>
    </w:p>
    <w:p w:rsidR="002B3992" w:rsidRPr="007E483F" w:rsidRDefault="002B3992" w:rsidP="002B3992">
      <w:pPr>
        <w:pStyle w:val="ListParagraph"/>
        <w:numPr>
          <w:ilvl w:val="0"/>
          <w:numId w:val="12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Комплексност расте</w:t>
      </w:r>
    </w:p>
    <w:p w:rsidR="002B3992" w:rsidRDefault="002B3992" w:rsidP="002B3992">
      <w:pPr>
        <w:pStyle w:val="Heading2"/>
        <w:rPr>
          <w:rFonts w:eastAsia="Times New Roman"/>
          <w:lang w:eastAsia="sr-Latn-RS"/>
        </w:rPr>
      </w:pPr>
      <w:r w:rsidRPr="002B3992">
        <w:rPr>
          <w:rFonts w:eastAsia="Times New Roman"/>
          <w:lang w:eastAsia="sr-Latn-RS"/>
        </w:rPr>
        <w:lastRenderedPageBreak/>
        <w:t>Покретачи промена који утичу на систем обезбеђења хране (</w:t>
      </w:r>
      <w:r>
        <w:rPr>
          <w:rFonts w:eastAsia="Times New Roman"/>
          <w:lang w:eastAsia="sr-Latn-RS"/>
        </w:rPr>
        <w:t>F</w:t>
      </w:r>
      <w:r w:rsidRPr="002B3992">
        <w:rPr>
          <w:rFonts w:eastAsia="Times New Roman"/>
          <w:lang w:eastAsia="sr-Latn-RS"/>
        </w:rPr>
        <w:t>АО, 2011)</w:t>
      </w:r>
    </w:p>
    <w:p w:rsidR="002B3992" w:rsidRDefault="002B3992" w:rsidP="002B3992">
      <w:pPr>
        <w:rPr>
          <w:lang w:eastAsia="sr-Latn-RS"/>
        </w:rPr>
      </w:pPr>
    </w:p>
    <w:p w:rsidR="00E25471" w:rsidRPr="007E483F" w:rsidRDefault="00E25471" w:rsidP="00E25471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Глобално повећање популације </w:t>
      </w:r>
    </w:p>
    <w:p w:rsidR="00E25471" w:rsidRPr="007E483F" w:rsidRDefault="002B3992" w:rsidP="00E25471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Промене обима и природе пер цапита захтева за: месом, рибом</w:t>
      </w:r>
      <w:r w:rsidR="00E25471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... </w:t>
      </w:r>
    </w:p>
    <w:p w:rsidR="00E25471" w:rsidRPr="007E483F" w:rsidRDefault="002B3992" w:rsidP="00E25471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Будуће управљање системом обезбеђења хране на национал</w:t>
      </w:r>
      <w:r w:rsidR="00E25471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ном и интернационалном нивоу </w:t>
      </w:r>
    </w:p>
    <w:p w:rsidR="00E25471" w:rsidRPr="007E483F" w:rsidRDefault="00E25471" w:rsidP="00E25471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Климатске промене </w:t>
      </w:r>
    </w:p>
    <w:p w:rsidR="00C74E27" w:rsidRPr="007E483F" w:rsidRDefault="002B3992" w:rsidP="00C74E27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Конкуренција у прибављању кључних ресурса: </w:t>
      </w:r>
    </w:p>
    <w:p w:rsidR="00C74E27" w:rsidRPr="007E483F" w:rsidRDefault="002B3992" w:rsidP="00C74E27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По</w:t>
      </w:r>
      <w:r w:rsidR="00C74E27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љопривредно обрадиво земљиште </w:t>
      </w:r>
    </w:p>
    <w:p w:rsidR="00C74E27" w:rsidRPr="007E483F" w:rsidRDefault="002B3992" w:rsidP="00C74E27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Глобалне потребе за енергијо</w:t>
      </w:r>
      <w:r w:rsidR="00C74E27" w:rsidRPr="007E483F">
        <w:rPr>
          <w:rFonts w:ascii="Arial" w:eastAsia="Times New Roman" w:hAnsi="Arial" w:cs="Arial"/>
          <w:sz w:val="24"/>
          <w:szCs w:val="24"/>
          <w:lang w:eastAsia="sr-Latn-RS"/>
        </w:rPr>
        <w:t>м</w:t>
      </w:r>
    </w:p>
    <w:p w:rsidR="00E25471" w:rsidRPr="007E483F" w:rsidRDefault="00E25471" w:rsidP="00C74E27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Глобалне потребе за водом </w:t>
      </w:r>
    </w:p>
    <w:p w:rsidR="002B3992" w:rsidRPr="007E483F" w:rsidRDefault="002B3992" w:rsidP="006478E4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Промене система вредности и етичких становишта потрошача: усвајање савремене технологије, начина производње, добробит животиња, заштита биодиверзитета, принципи фер трговине. </w:t>
      </w:r>
    </w:p>
    <w:p w:rsidR="004D27CB" w:rsidRPr="007E483F" w:rsidRDefault="00C74E27" w:rsidP="00C74E27">
      <w:pPr>
        <w:pStyle w:val="ListParagraph"/>
        <w:numPr>
          <w:ilvl w:val="0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Потребе за анималн</w:t>
      </w:r>
      <w:r w:rsidR="004D27CB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им протеинима у свету расту: </w:t>
      </w:r>
    </w:p>
    <w:p w:rsidR="004D27CB" w:rsidRPr="007E483F" w:rsidRDefault="00C74E27" w:rsidP="004D27CB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Светска популација до 2040 про</w:t>
      </w:r>
      <w:r w:rsidR="004D27CB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цењује се на 9 милијарди људи </w:t>
      </w:r>
    </w:p>
    <w:p w:rsidR="004D27CB" w:rsidRPr="007E483F" w:rsidRDefault="00C74E27" w:rsidP="004D27CB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Ра</w:t>
      </w:r>
      <w:r w:rsidR="004D27CB" w:rsidRPr="007E483F">
        <w:rPr>
          <w:rFonts w:ascii="Arial" w:eastAsia="Times New Roman" w:hAnsi="Arial" w:cs="Arial"/>
          <w:sz w:val="24"/>
          <w:szCs w:val="24"/>
          <w:lang w:eastAsia="sr-Latn-RS"/>
        </w:rPr>
        <w:t>сте потрошачка моћ, земље БРИК</w:t>
      </w:r>
    </w:p>
    <w:p w:rsidR="004D27CB" w:rsidRPr="007E483F" w:rsidRDefault="00C74E27" w:rsidP="004D27CB">
      <w:pPr>
        <w:pStyle w:val="ListParagraph"/>
        <w:numPr>
          <w:ilvl w:val="1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Раст производње меса, нарочито живинског и рибе</w:t>
      </w:r>
      <w:r w:rsidR="004D27CB"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 </w:t>
      </w:r>
    </w:p>
    <w:p w:rsidR="004D27CB" w:rsidRPr="007E483F" w:rsidRDefault="004D27CB" w:rsidP="00CD3818">
      <w:pPr>
        <w:pStyle w:val="ListParagraph"/>
        <w:numPr>
          <w:ilvl w:val="2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>Одрживи системи производње</w:t>
      </w:r>
    </w:p>
    <w:p w:rsidR="004D27CB" w:rsidRPr="007E483F" w:rsidRDefault="00C74E27" w:rsidP="00CD3818">
      <w:pPr>
        <w:pStyle w:val="ListParagraph"/>
        <w:numPr>
          <w:ilvl w:val="2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Специјализација фармера </w:t>
      </w:r>
    </w:p>
    <w:p w:rsidR="00C74E27" w:rsidRPr="00F0567B" w:rsidRDefault="00C74E27" w:rsidP="004D27CB">
      <w:pPr>
        <w:pStyle w:val="ListParagraph"/>
        <w:numPr>
          <w:ilvl w:val="2"/>
          <w:numId w:val="13"/>
        </w:numPr>
        <w:spacing w:after="0" w:line="240" w:lineRule="auto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  <w:r w:rsidRPr="007E483F">
        <w:rPr>
          <w:rFonts w:ascii="Arial" w:eastAsia="Times New Roman" w:hAnsi="Arial" w:cs="Arial"/>
          <w:sz w:val="24"/>
          <w:szCs w:val="24"/>
          <w:lang w:eastAsia="sr-Latn-RS"/>
        </w:rPr>
        <w:t xml:space="preserve">Разлике по регионима </w:t>
      </w:r>
    </w:p>
    <w:p w:rsidR="00F0567B" w:rsidRPr="007E483F" w:rsidRDefault="00F0567B" w:rsidP="00F0567B">
      <w:pPr>
        <w:pStyle w:val="ListParagraph"/>
        <w:spacing w:after="0" w:line="240" w:lineRule="auto"/>
        <w:ind w:left="2160"/>
        <w:jc w:val="left"/>
        <w:rPr>
          <w:rFonts w:ascii="Arial" w:eastAsia="Times New Roman" w:hAnsi="Arial" w:cs="Arial"/>
          <w:sz w:val="24"/>
          <w:szCs w:val="24"/>
          <w:lang w:eastAsia="sr-Latn-RS"/>
        </w:rPr>
      </w:pPr>
    </w:p>
    <w:p w:rsidR="00F0567B" w:rsidRDefault="00F0567B" w:rsidP="004D27CB">
      <w:pPr>
        <w:spacing w:after="0" w:line="240" w:lineRule="auto"/>
        <w:jc w:val="left"/>
        <w:rPr>
          <w:rStyle w:val="Heading3Char"/>
          <w:rFonts w:ascii="Arial" w:hAnsi="Arial" w:cs="Arial"/>
          <w:lang w:val="sr-Cyrl-CS" w:eastAsia="sr-Latn-RS"/>
        </w:rPr>
      </w:pPr>
    </w:p>
    <w:p w:rsidR="004D27CB" w:rsidRPr="007E483F" w:rsidRDefault="004D27CB" w:rsidP="004D27CB">
      <w:pPr>
        <w:spacing w:after="0" w:line="240" w:lineRule="auto"/>
        <w:jc w:val="left"/>
        <w:rPr>
          <w:rStyle w:val="Heading3Char"/>
          <w:rFonts w:ascii="Arial" w:hAnsi="Arial" w:cs="Arial"/>
          <w:lang w:eastAsia="sr-Latn-RS"/>
        </w:rPr>
      </w:pPr>
      <w:r w:rsidRPr="007E483F">
        <w:rPr>
          <w:rStyle w:val="Heading3Char"/>
          <w:rFonts w:ascii="Arial" w:hAnsi="Arial" w:cs="Arial"/>
          <w:lang w:eastAsia="sr-Latn-RS"/>
        </w:rPr>
        <w:t>Дугорочни трендови обима и вредности робног извоза (Извор: UNCTADstat)</w:t>
      </w:r>
    </w:p>
    <w:p w:rsidR="004D27CB" w:rsidRDefault="004D27CB" w:rsidP="004D27CB">
      <w:pPr>
        <w:spacing w:after="0" w:line="240" w:lineRule="auto"/>
        <w:jc w:val="left"/>
        <w:rPr>
          <w:rStyle w:val="Heading3Char"/>
          <w:lang w:eastAsia="sr-Latn-RS"/>
        </w:rPr>
      </w:pPr>
    </w:p>
    <w:p w:rsidR="004D27CB" w:rsidRPr="004D27CB" w:rsidRDefault="004D27CB" w:rsidP="004D2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r-Latn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E74F8A">
            <wp:extent cx="3914775" cy="392065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41" cy="3925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7CB" w:rsidRDefault="00857EB1" w:rsidP="004D27CB">
      <w:pPr>
        <w:pStyle w:val="Heading3"/>
        <w:rPr>
          <w:rFonts w:ascii="Arial" w:eastAsia="Times New Roman" w:hAnsi="Arial" w:cs="Arial"/>
          <w:lang w:val="sr-Cyrl-CS" w:eastAsia="sr-Latn-RS"/>
        </w:rPr>
      </w:pPr>
      <w:r w:rsidRPr="007E483F">
        <w:rPr>
          <w:rFonts w:ascii="Arial" w:eastAsia="Times New Roman" w:hAnsi="Arial" w:cs="Arial"/>
          <w:lang w:val="sr-Cyrl-RS" w:eastAsia="sr-Latn-RS"/>
        </w:rPr>
        <w:lastRenderedPageBreak/>
        <w:t>Структура</w:t>
      </w:r>
      <w:r w:rsidR="004D27CB" w:rsidRPr="007E483F">
        <w:rPr>
          <w:rFonts w:ascii="Arial" w:eastAsia="Times New Roman" w:hAnsi="Arial" w:cs="Arial"/>
          <w:lang w:eastAsia="sr-Latn-RS"/>
        </w:rPr>
        <w:t xml:space="preserve"> извоза пољопривредних производа на светском нивоу:</w:t>
      </w:r>
    </w:p>
    <w:p w:rsidR="004B659A" w:rsidRPr="004B659A" w:rsidRDefault="004B659A" w:rsidP="004B659A">
      <w:pPr>
        <w:rPr>
          <w:lang w:val="sr-Cyrl-CS" w:eastAsia="sr-Latn-RS"/>
        </w:rPr>
      </w:pPr>
    </w:p>
    <w:p w:rsidR="004D27CB" w:rsidRDefault="004D27CB" w:rsidP="004D27CB">
      <w:pPr>
        <w:jc w:val="center"/>
        <w:rPr>
          <w:rFonts w:eastAsia="Times New Roman"/>
          <w:lang w:eastAsia="sr-Latn-R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0BA13AF5">
            <wp:extent cx="543586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63" cy="389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67B" w:rsidRDefault="00F0567B" w:rsidP="004D27CB">
      <w:pPr>
        <w:pStyle w:val="Heading2"/>
        <w:rPr>
          <w:rFonts w:eastAsia="Times New Roman"/>
          <w:lang w:val="sr-Cyrl-CS" w:eastAsia="sr-Latn-RS"/>
        </w:rPr>
      </w:pPr>
    </w:p>
    <w:p w:rsidR="004D27CB" w:rsidRDefault="004D27CB" w:rsidP="004D27CB">
      <w:pPr>
        <w:pStyle w:val="Heading2"/>
        <w:rPr>
          <w:rFonts w:eastAsia="Times New Roman"/>
          <w:lang w:eastAsia="sr-Latn-RS"/>
        </w:rPr>
      </w:pPr>
      <w:r w:rsidRPr="004D27CB">
        <w:rPr>
          <w:rFonts w:eastAsia="Times New Roman"/>
          <w:lang w:eastAsia="sr-Latn-RS"/>
        </w:rPr>
        <w:t>Глобални трендови значајно повећавају ризик</w:t>
      </w:r>
    </w:p>
    <w:p w:rsidR="00F0567B" w:rsidRPr="00F0567B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</w:p>
    <w:p w:rsidR="00F0567B" w:rsidRDefault="00F0567B" w:rsidP="00F0567B">
      <w:p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Уочљиво је повећање могућности настанка и осетљивости према (по)новонасталим болестима, пре свега кроз глобализацију, климатске промене, демографске промене и тренд урбанизације, повећане потребе за храном, резистенцију према </w:t>
      </w:r>
      <w:r>
        <w:rPr>
          <w:rFonts w:ascii="Arial" w:hAnsi="Arial" w:cs="Arial"/>
          <w:sz w:val="24"/>
          <w:szCs w:val="24"/>
          <w:lang w:val="sr-Cyrl-CS" w:eastAsia="sr-Latn-RS"/>
        </w:rPr>
        <w:t xml:space="preserve">антимикробним 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лековима, политичку нестабилност и </w:t>
      </w:r>
      <w:r>
        <w:rPr>
          <w:rFonts w:ascii="Arial" w:hAnsi="Arial" w:cs="Arial"/>
          <w:sz w:val="24"/>
          <w:szCs w:val="24"/>
          <w:lang w:val="sr-Cyrl-CS" w:eastAsia="sr-Latn-RS"/>
        </w:rPr>
        <w:t>недовољно развијене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 системе здравствене заштите животиња. 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br/>
        <w:t>Утицај болести животиња се остварује на нивоу јавног здравља, националне економије и економског опстанка фармерских домаћинстава, потом на однос трошкова и користи у смислу еколошких ресурса, на безбедност хране, сиромаштво и политичко-социјалну стабилност, на националном, регионалном и глобалном нивоу.</w:t>
      </w:r>
      <w:r w:rsidR="00C508E3">
        <w:rPr>
          <w:rFonts w:ascii="Arial" w:hAnsi="Arial" w:cs="Arial"/>
          <w:sz w:val="24"/>
          <w:szCs w:val="24"/>
          <w:lang w:val="sr-Cyrl-CS" w:eastAsia="sr-Latn-RS"/>
        </w:rPr>
        <w:t xml:space="preserve"> 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t>У контексту убрзаног настанка нових и поновне</w:t>
      </w:r>
      <w:r>
        <w:rPr>
          <w:rFonts w:ascii="Arial" w:hAnsi="Arial" w:cs="Arial"/>
          <w:sz w:val="24"/>
          <w:szCs w:val="24"/>
          <w:lang w:val="sr-Cyrl-CS" w:eastAsia="sr-Latn-RS"/>
        </w:rPr>
        <w:t xml:space="preserve"> појаве многих заразних болести</w:t>
      </w:r>
      <w:r w:rsidR="00C508E3">
        <w:rPr>
          <w:rFonts w:ascii="Arial" w:hAnsi="Arial" w:cs="Arial"/>
          <w:sz w:val="24"/>
          <w:szCs w:val="24"/>
          <w:lang w:val="sr-Cyrl-CS" w:eastAsia="sr-Latn-RS"/>
        </w:rPr>
        <w:t>,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 </w:t>
      </w:r>
    </w:p>
    <w:p w:rsidR="00F0567B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сведоци смо појаве једне нове болести годишње</w:t>
      </w:r>
    </w:p>
    <w:p w:rsidR="00F0567B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већина по</w:t>
      </w:r>
      <w:r w:rsidR="006478E4">
        <w:rPr>
          <w:rFonts w:ascii="Arial" w:hAnsi="Arial" w:cs="Arial"/>
          <w:sz w:val="24"/>
          <w:szCs w:val="24"/>
          <w:lang w:val="sr-Cyrl-CS" w:eastAsia="sr-Latn-RS"/>
        </w:rPr>
        <w:t>тиче од животиња</w:t>
      </w:r>
      <w:r w:rsidRPr="00F0567B">
        <w:rPr>
          <w:rFonts w:ascii="Arial" w:hAnsi="Arial" w:cs="Arial"/>
          <w:sz w:val="24"/>
          <w:szCs w:val="24"/>
          <w:lang w:val="sr-Cyrl-CS" w:eastAsia="sr-Latn-RS"/>
        </w:rPr>
        <w:t xml:space="preserve"> и поседује зоонотски потенцијал,</w:t>
      </w:r>
    </w:p>
    <w:p w:rsidR="00F0567B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новонастале зоонозе имају обим, значај и утицај без преседана:</w:t>
      </w:r>
    </w:p>
    <w:p w:rsidR="00F0567B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60% хуманих патогена су зоонотске природе;</w:t>
      </w:r>
    </w:p>
    <w:p w:rsidR="00C508E3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F0567B">
        <w:rPr>
          <w:rFonts w:ascii="Arial" w:hAnsi="Arial" w:cs="Arial"/>
          <w:sz w:val="24"/>
          <w:szCs w:val="24"/>
          <w:lang w:val="sr-Cyrl-CS" w:eastAsia="sr-Latn-RS"/>
        </w:rPr>
        <w:t>75% новонасталих болести су зоонозе</w:t>
      </w:r>
    </w:p>
    <w:p w:rsidR="00F0567B" w:rsidRPr="00C508E3" w:rsidRDefault="00F0567B" w:rsidP="00F0567B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  <w:lang w:val="sr-Cyrl-CS" w:eastAsia="sr-Latn-RS"/>
        </w:rPr>
      </w:pPr>
      <w:r w:rsidRPr="00C508E3">
        <w:rPr>
          <w:rFonts w:ascii="Arial" w:hAnsi="Arial" w:cs="Arial"/>
          <w:sz w:val="24"/>
          <w:szCs w:val="24"/>
          <w:lang w:val="sr-Cyrl-CS" w:eastAsia="sr-Latn-RS"/>
        </w:rPr>
        <w:t xml:space="preserve">80% потенцијалних биотерористичких агенаса су зоонотски патогени; </w:t>
      </w:r>
      <w:r w:rsidRPr="00C508E3">
        <w:rPr>
          <w:rFonts w:ascii="Arial" w:hAnsi="Arial" w:cs="Arial"/>
          <w:sz w:val="24"/>
          <w:szCs w:val="24"/>
          <w:lang w:val="sr-Cyrl-CS" w:eastAsia="sr-Latn-RS"/>
        </w:rPr>
        <w:br/>
      </w:r>
    </w:p>
    <w:p w:rsidR="00F0567B" w:rsidRDefault="00C508E3" w:rsidP="00C508E3">
      <w:pPr>
        <w:jc w:val="center"/>
        <w:rPr>
          <w:rFonts w:ascii="Arial" w:hAnsi="Arial" w:cs="Arial"/>
          <w:sz w:val="24"/>
          <w:szCs w:val="24"/>
          <w:lang w:val="sr-Cyrl-CS" w:eastAsia="sr-Latn-R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653E2BFA">
            <wp:extent cx="5725244" cy="41529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61" cy="41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8E3" w:rsidRDefault="00C508E3" w:rsidP="004B65EF">
      <w:pPr>
        <w:rPr>
          <w:rFonts w:ascii="Arial" w:hAnsi="Arial" w:cs="Arial"/>
          <w:sz w:val="24"/>
          <w:szCs w:val="24"/>
          <w:lang w:val="sr-Cyrl-CS" w:eastAsia="sr-Latn-RS"/>
        </w:rPr>
      </w:pPr>
    </w:p>
    <w:p w:rsidR="004B65EF" w:rsidRPr="004B659A" w:rsidRDefault="004B65EF" w:rsidP="004B65EF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 xml:space="preserve">Обзиром на овакав контекст, морамо да преиспитамо политику здравља животиња и јавног здравља, као и спремност да одговоримо на изазове. Јавне и приватне компоненте ветеринарских служби свих земаља у свету се стога налазе у првој линији фронта, кад је реч о овим питањима. </w:t>
      </w:r>
    </w:p>
    <w:p w:rsidR="004B65EF" w:rsidRPr="004B659A" w:rsidRDefault="004B65EF" w:rsidP="004B65EF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На овоме се заснива чињеница да ветеринарске службе представљају ГЛОБАЛНО ЈАВНО ДОБРО.</w:t>
      </w:r>
    </w:p>
    <w:p w:rsidR="004B659A" w:rsidRDefault="004B659A" w:rsidP="004B65EF">
      <w:pPr>
        <w:pStyle w:val="Heading2"/>
        <w:rPr>
          <w:lang w:val="sr-Cyrl-CS" w:eastAsia="sr-Latn-RS"/>
        </w:rPr>
      </w:pPr>
    </w:p>
    <w:p w:rsidR="00C508E3" w:rsidRDefault="00C508E3" w:rsidP="004B659A">
      <w:pPr>
        <w:pStyle w:val="Heading1"/>
        <w:rPr>
          <w:lang w:val="sr-Cyrl-CS" w:eastAsia="sr-Latn-RS"/>
        </w:rPr>
      </w:pPr>
    </w:p>
    <w:p w:rsidR="004B65EF" w:rsidRPr="004B65EF" w:rsidRDefault="004B65EF" w:rsidP="004B659A">
      <w:pPr>
        <w:pStyle w:val="Heading1"/>
        <w:rPr>
          <w:lang w:eastAsia="sr-Latn-RS"/>
        </w:rPr>
      </w:pPr>
      <w:r w:rsidRPr="004B65EF">
        <w:rPr>
          <w:lang w:eastAsia="sr-Latn-RS"/>
        </w:rPr>
        <w:t>Добро управљање ветеринарском службом</w:t>
      </w:r>
    </w:p>
    <w:p w:rsidR="002B3992" w:rsidRDefault="002B3992" w:rsidP="004B65EF">
      <w:pPr>
        <w:rPr>
          <w:lang w:eastAsia="sr-Latn-RS"/>
        </w:rPr>
      </w:pPr>
    </w:p>
    <w:p w:rsidR="004B65EF" w:rsidRPr="004B659A" w:rsidRDefault="004B65EF" w:rsidP="004B65EF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 xml:space="preserve">У циљу доброг управљања ветеринарскoм службoм, пред сваку земљу се постављају захтеви да обезбеде одговарајући надзор, рано откривање и брз одговор на избијање болести животиња, транспарентност, биосигурносне мере, надокнаду трошкова сузбијања болести и вакцинацију, када је то прикладно. </w:t>
      </w:r>
    </w:p>
    <w:p w:rsidR="004B65EF" w:rsidRPr="006478E4" w:rsidRDefault="004B65EF" w:rsidP="004B65EF">
      <w:pPr>
        <w:rPr>
          <w:rStyle w:val="Strong"/>
          <w:rFonts w:ascii="Arial" w:hAnsi="Arial" w:cs="Arial"/>
          <w:sz w:val="24"/>
        </w:rPr>
      </w:pPr>
      <w:r w:rsidRPr="006478E4">
        <w:rPr>
          <w:rStyle w:val="Strong"/>
          <w:rFonts w:ascii="Arial" w:hAnsi="Arial" w:cs="Arial"/>
          <w:sz w:val="24"/>
        </w:rPr>
        <w:t>Дерегулација ове делатности може бити извор биолошких катастрофа!</w:t>
      </w:r>
    </w:p>
    <w:p w:rsidR="004B65EF" w:rsidRDefault="004B65EF" w:rsidP="004B65EF">
      <w:pPr>
        <w:rPr>
          <w:sz w:val="24"/>
          <w:szCs w:val="24"/>
          <w:lang w:eastAsia="sr-Latn-RS"/>
        </w:rPr>
      </w:pPr>
    </w:p>
    <w:p w:rsidR="004B65EF" w:rsidRDefault="004B65EF" w:rsidP="004B65EF">
      <w:pPr>
        <w:pStyle w:val="Heading2"/>
      </w:pPr>
      <w:r>
        <w:lastRenderedPageBreak/>
        <w:t xml:space="preserve">Међународни стандарди квалитета </w:t>
      </w:r>
      <w:r w:rsidRPr="004B65EF">
        <w:t>OIE</w:t>
      </w:r>
      <w:r>
        <w:t xml:space="preserve"> </w:t>
      </w:r>
    </w:p>
    <w:p w:rsidR="00857EB1" w:rsidRPr="00857EB1" w:rsidRDefault="00857EB1" w:rsidP="00857EB1"/>
    <w:p w:rsidR="004B65EF" w:rsidRPr="004B659A" w:rsidRDefault="004B65EF" w:rsidP="004B65E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r-Latn-RS"/>
        </w:rPr>
      </w:pPr>
      <w:r w:rsidRPr="004B659A">
        <w:rPr>
          <w:rFonts w:ascii="Arial" w:eastAsia="Times New Roman" w:hAnsi="Arial" w:cs="Arial"/>
          <w:sz w:val="24"/>
          <w:szCs w:val="24"/>
          <w:lang w:eastAsia="sr-Latn-RS"/>
        </w:rPr>
        <w:t>су препознати од стране СТО (WТО) као референтна међународна санитарна правила, у оквиру Споразума о санитарним и фитосанитарним мерама (SPS Agreement).</w:t>
      </w:r>
      <w:r w:rsidRPr="004B659A">
        <w:rPr>
          <w:rFonts w:ascii="Arial" w:eastAsia="Times New Roman" w:hAnsi="Arial" w:cs="Arial"/>
          <w:sz w:val="24"/>
          <w:szCs w:val="24"/>
          <w:lang w:eastAsia="sr-Latn-RS"/>
        </w:rPr>
        <w:br/>
        <w:t>Кодекси ОИЕ представљају кључни део законскog оквира за међународну трговину Светске трговинске организације.</w:t>
      </w:r>
    </w:p>
    <w:p w:rsidR="004B65EF" w:rsidRPr="004B659A" w:rsidRDefault="004B65EF" w:rsidP="004B65EF">
      <w:pPr>
        <w:rPr>
          <w:rFonts w:ascii="Arial" w:hAnsi="Arial" w:cs="Arial"/>
          <w:sz w:val="24"/>
          <w:szCs w:val="24"/>
        </w:rPr>
      </w:pPr>
    </w:p>
    <w:p w:rsidR="009B2190" w:rsidRPr="004B659A" w:rsidRDefault="009B2190" w:rsidP="009B2190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Поглавље 3</w:t>
      </w:r>
      <w:r w:rsidR="006478E4">
        <w:rPr>
          <w:rFonts w:ascii="Arial" w:hAnsi="Arial" w:cs="Arial"/>
          <w:sz w:val="24"/>
          <w:szCs w:val="24"/>
          <w:lang w:val="sr-Cyrl-CS" w:eastAsia="sr-Latn-RS"/>
        </w:rPr>
        <w:t>.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(Квалитет ветеринарских служби) је додато у 17-том издању (2008). Садашње издање  Кодекса о здрављу сувоземних животиња (TAHC, 2012) регулише: </w:t>
      </w:r>
    </w:p>
    <w:p w:rsidR="009B2190" w:rsidRPr="004B659A" w:rsidRDefault="009B2190" w:rsidP="009B2190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Ветеринарске службе - Поглавље 3.1</w:t>
      </w:r>
    </w:p>
    <w:p w:rsidR="009B2190" w:rsidRPr="004B659A" w:rsidRDefault="009B2190" w:rsidP="009B2190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 xml:space="preserve">Процену ветеринарских служби - Поглавље 3.2 </w:t>
      </w:r>
    </w:p>
    <w:p w:rsidR="009B2190" w:rsidRPr="004B659A" w:rsidRDefault="009B2190" w:rsidP="009B2190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Процен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у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Ветеринарских статутарних тела (</w:t>
      </w:r>
      <w:r w:rsidRPr="004B659A">
        <w:rPr>
          <w:rFonts w:ascii="Arial" w:hAnsi="Arial" w:cs="Arial"/>
          <w:sz w:val="24"/>
          <w:szCs w:val="24"/>
          <w:lang w:eastAsia="sr-Latn-RS"/>
        </w:rPr>
        <w:t>ВСТ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)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Поглавље 3.2.12</w:t>
      </w:r>
    </w:p>
    <w:p w:rsidR="009B2190" w:rsidRPr="004B659A" w:rsidRDefault="009B2190" w:rsidP="009B2190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Тачка 3 се између осталог бави капацитетом ВСТ да утиче на минималне стандарде ветеринарског образовања (основног и континуираног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, што подразумева и специјалистичко образовање</w:t>
      </w:r>
      <w:r w:rsidRPr="004B659A">
        <w:rPr>
          <w:rFonts w:ascii="Arial" w:hAnsi="Arial" w:cs="Arial"/>
          <w:sz w:val="24"/>
          <w:szCs w:val="24"/>
          <w:lang w:eastAsia="sr-Latn-RS"/>
        </w:rPr>
        <w:t>) у циљу признавања звања, диплома и сертификата. Тачка 7 се бави стандардима програма континуиране едукације.</w:t>
      </w:r>
    </w:p>
    <w:p w:rsidR="009B2190" w:rsidRDefault="009B2190" w:rsidP="009B2190">
      <w:pPr>
        <w:rPr>
          <w:rFonts w:ascii="Arial" w:hAnsi="Arial" w:cs="Arial"/>
          <w:sz w:val="24"/>
          <w:szCs w:val="24"/>
          <w:lang w:val="sr-Cyrl-CS"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Поглавље3.1 Кодекс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а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о здрављу водених животиња 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регулише к</w:t>
      </w:r>
      <w:r w:rsidRPr="004B659A">
        <w:rPr>
          <w:rFonts w:ascii="Arial" w:hAnsi="Arial" w:cs="Arial"/>
          <w:sz w:val="24"/>
          <w:szCs w:val="24"/>
          <w:lang w:eastAsia="sr-Latn-RS"/>
        </w:rPr>
        <w:t>валитет служби за здравље водених животиња.</w:t>
      </w:r>
    </w:p>
    <w:p w:rsidR="00C508E3" w:rsidRPr="00C508E3" w:rsidRDefault="00C508E3" w:rsidP="009B2190">
      <w:pPr>
        <w:rPr>
          <w:rFonts w:ascii="Arial" w:hAnsi="Arial" w:cs="Arial"/>
          <w:sz w:val="24"/>
          <w:szCs w:val="24"/>
          <w:lang w:val="sr-Cyrl-CS" w:eastAsia="sr-Latn-RS"/>
        </w:rPr>
      </w:pPr>
    </w:p>
    <w:p w:rsidR="009B2190" w:rsidRDefault="009B2190" w:rsidP="009B2190">
      <w:pPr>
        <w:pStyle w:val="Heading2"/>
        <w:rPr>
          <w:lang w:val="sr-Cyrl-RS" w:eastAsia="sr-Latn-RS"/>
        </w:rPr>
      </w:pPr>
      <w:r>
        <w:rPr>
          <w:lang w:eastAsia="sr-Latn-RS"/>
        </w:rPr>
        <w:t xml:space="preserve">OIE PVS </w:t>
      </w:r>
      <w:r>
        <w:rPr>
          <w:lang w:val="sr-Cyrl-RS" w:eastAsia="sr-Latn-RS"/>
        </w:rPr>
        <w:t>мисија</w:t>
      </w:r>
    </w:p>
    <w:p w:rsidR="009B2190" w:rsidRDefault="009B2190" w:rsidP="009B2190">
      <w:pPr>
        <w:rPr>
          <w:lang w:val="sr-Cyrl-RS" w:eastAsia="sr-Latn-RS"/>
        </w:rPr>
      </w:pPr>
    </w:p>
    <w:p w:rsidR="00BE1A22" w:rsidRPr="004B659A" w:rsidRDefault="00BE1A22" w:rsidP="00BE1A22">
      <w:pPr>
        <w:rPr>
          <w:rFonts w:ascii="Arial" w:hAnsi="Arial" w:cs="Arial"/>
          <w:sz w:val="24"/>
          <w:szCs w:val="24"/>
          <w:lang w:val="sr-Cyrl-RS" w:eastAsia="sr-Latn-RS"/>
        </w:rPr>
      </w:pP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Као помоћ обезбеђивању ефикасног функционисања ветеринарских служби земаља чланица, </w:t>
      </w:r>
      <w:r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је квалитету ветеринарских служби посветила два поглавља Кодекса о здрављу сувоземних животиња. </w:t>
      </w:r>
    </w:p>
    <w:p w:rsidR="00BE1A22" w:rsidRPr="004B659A" w:rsidRDefault="006478E4" w:rsidP="00BE1A22">
      <w:pPr>
        <w:rPr>
          <w:rFonts w:ascii="Arial" w:hAnsi="Arial" w:cs="Arial"/>
          <w:sz w:val="24"/>
          <w:szCs w:val="24"/>
          <w:lang w:val="sr-Cyrl-RS" w:eastAsia="sr-Latn-RS"/>
        </w:rPr>
      </w:pPr>
      <w:r>
        <w:rPr>
          <w:rFonts w:ascii="Arial" w:hAnsi="Arial" w:cs="Arial"/>
          <w:sz w:val="24"/>
          <w:szCs w:val="24"/>
          <w:lang w:val="sr-Cyrl-RS" w:eastAsia="sr-Latn-RS"/>
        </w:rPr>
        <w:t>М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еђународни стандарди и смернице </w:t>
      </w:r>
      <w:r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представљају основу за независну спољну евалуацију квалитета ветеринарске службе и здравственог система животиња, која је демократским путем усвојена од стране свих </w:t>
      </w:r>
      <w:r w:rsidR="00BE1A22"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чланица. </w:t>
      </w:r>
    </w:p>
    <w:p w:rsidR="00DB1113" w:rsidRPr="004B659A" w:rsidRDefault="00BE1A22" w:rsidP="00BE1A22">
      <w:pPr>
        <w:rPr>
          <w:rFonts w:ascii="Arial" w:hAnsi="Arial" w:cs="Arial"/>
          <w:sz w:val="24"/>
          <w:szCs w:val="24"/>
          <w:lang w:val="sr-Cyrl-RS" w:eastAsia="sr-Latn-RS"/>
        </w:rPr>
      </w:pPr>
      <w:r w:rsidRPr="004B659A">
        <w:rPr>
          <w:rFonts w:ascii="Arial" w:hAnsi="Arial" w:cs="Arial"/>
          <w:sz w:val="24"/>
          <w:szCs w:val="24"/>
          <w:lang w:val="sr-Cyrl-RS" w:eastAsia="sr-Latn-RS"/>
        </w:rPr>
        <w:t>Развијена је специфична методологија и објављена је "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Алатка за процену перформанси ветеринарских услуга“ (</w:t>
      </w:r>
      <w:r w:rsidRPr="004B659A">
        <w:rPr>
          <w:rFonts w:ascii="Arial" w:hAnsi="Arial" w:cs="Arial"/>
          <w:sz w:val="24"/>
          <w:szCs w:val="24"/>
          <w:lang w:eastAsia="sr-Latn-RS"/>
        </w:rPr>
        <w:t>OIE PVS Tool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) као основ за вредновање перформанси у односу на међународне стандарде објављене у Кодексу здравља сувоземних животиња. Сличан алат је доступан за евалуацију система здравља водених животиња. Сертификовани </w:t>
      </w:r>
      <w:r w:rsidRPr="004B659A">
        <w:rPr>
          <w:rFonts w:ascii="Arial" w:hAnsi="Arial" w:cs="Arial"/>
          <w:sz w:val="24"/>
          <w:szCs w:val="24"/>
          <w:lang w:eastAsia="sr-Latn-RS"/>
        </w:rPr>
        <w:t>OIE PVS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експерти спроводе независну спољну </w:t>
      </w:r>
      <w:r w:rsidRPr="004B659A">
        <w:rPr>
          <w:rFonts w:ascii="Arial" w:hAnsi="Arial" w:cs="Arial"/>
          <w:sz w:val="24"/>
          <w:szCs w:val="24"/>
          <w:lang w:eastAsia="sr-Latn-RS"/>
        </w:rPr>
        <w:t>PVS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евалуацију националне ветеринарске службе, као и </w:t>
      </w:r>
      <w:r w:rsidRPr="004B659A">
        <w:rPr>
          <w:rFonts w:ascii="Arial" w:hAnsi="Arial" w:cs="Arial"/>
          <w:sz w:val="24"/>
          <w:szCs w:val="24"/>
          <w:lang w:eastAsia="sr-Latn-RS"/>
        </w:rPr>
        <w:t>PVS Gap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анализу. Они су прошли обуку у организацији </w:t>
      </w:r>
      <w:r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и финансирани од стране донатора Светског фонда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. Сви експерти користе стандардне алате, индикаторе и експертске приручнике, припремљене и објављене од стране </w:t>
      </w:r>
      <w:r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, укључујући и шаблон извештаја. </w:t>
      </w:r>
    </w:p>
    <w:p w:rsidR="009B2190" w:rsidRDefault="00DB1113" w:rsidP="009B2190">
      <w:pPr>
        <w:rPr>
          <w:rFonts w:ascii="Arial" w:hAnsi="Arial" w:cs="Arial"/>
          <w:sz w:val="24"/>
          <w:szCs w:val="24"/>
          <w:lang w:val="sr-Cyrl-CS" w:eastAsia="sr-Latn-RS"/>
        </w:rPr>
      </w:pPr>
      <w:r w:rsidRPr="004B659A">
        <w:rPr>
          <w:rFonts w:ascii="Arial" w:hAnsi="Arial" w:cs="Arial"/>
          <w:sz w:val="24"/>
          <w:szCs w:val="24"/>
          <w:lang w:val="sr-Cyrl-RS" w:eastAsia="sr-Latn-RS"/>
        </w:rPr>
        <w:lastRenderedPageBreak/>
        <w:t>Следећи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дијаграм визуелно приказује стратегију примене </w:t>
      </w:r>
      <w:r w:rsidR="00BE1A22"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стандарда о квалитету ветеринарских служби и смернице </w:t>
      </w:r>
      <w:r w:rsidR="00BE1A22" w:rsidRPr="004B659A">
        <w:rPr>
          <w:rFonts w:ascii="Arial" w:hAnsi="Arial" w:cs="Arial"/>
          <w:sz w:val="24"/>
          <w:szCs w:val="24"/>
          <w:lang w:eastAsia="sr-Latn-RS"/>
        </w:rPr>
        <w:t>OIE</w:t>
      </w:r>
      <w:r w:rsidR="00BE1A22" w:rsidRPr="004B659A">
        <w:rPr>
          <w:rFonts w:ascii="Arial" w:hAnsi="Arial" w:cs="Arial"/>
          <w:sz w:val="24"/>
          <w:szCs w:val="24"/>
          <w:lang w:val="sr-Cyrl-RS" w:eastAsia="sr-Latn-RS"/>
        </w:rPr>
        <w:t xml:space="preserve"> о ветеринарском законодавству</w:t>
      </w:r>
      <w:r w:rsidRPr="004B659A">
        <w:rPr>
          <w:rFonts w:ascii="Arial" w:hAnsi="Arial" w:cs="Arial"/>
          <w:sz w:val="24"/>
          <w:szCs w:val="24"/>
          <w:lang w:eastAsia="sr-Latn-RS"/>
        </w:rPr>
        <w:t>:</w:t>
      </w:r>
    </w:p>
    <w:p w:rsidR="004B65EF" w:rsidRDefault="00DB1113" w:rsidP="00DB1113">
      <w:pPr>
        <w:jc w:val="center"/>
        <w:rPr>
          <w:lang w:eastAsia="sr-Latn-RS"/>
        </w:rPr>
      </w:pPr>
      <w:r>
        <w:rPr>
          <w:noProof/>
          <w:lang w:val="en-US"/>
        </w:rPr>
        <w:drawing>
          <wp:inline distT="0" distB="0" distL="0" distR="0" wp14:anchorId="1B7E24DB">
            <wp:extent cx="5181600" cy="3868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77" cy="387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113" w:rsidRPr="004B659A" w:rsidRDefault="00DB1113" w:rsidP="00DB1113">
      <w:p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Style w:val="Strong"/>
          <w:rFonts w:ascii="Arial" w:hAnsi="Arial" w:cs="Arial"/>
          <w:sz w:val="24"/>
          <w:szCs w:val="24"/>
        </w:rPr>
        <w:t>OIE PVS</w:t>
      </w:r>
      <w:r w:rsidRPr="004B659A">
        <w:rPr>
          <w:rStyle w:val="Strong"/>
          <w:rFonts w:ascii="Arial" w:hAnsi="Arial" w:cs="Arial"/>
          <w:sz w:val="24"/>
          <w:szCs w:val="24"/>
          <w:lang w:eastAsia="sr-Latn-RS"/>
        </w:rPr>
        <w:t xml:space="preserve"> евалуација</w:t>
      </w:r>
      <w:r w:rsidRPr="004B659A">
        <w:rPr>
          <w:rFonts w:ascii="Arial" w:hAnsi="Arial" w:cs="Arial"/>
          <w:sz w:val="24"/>
          <w:szCs w:val="24"/>
          <w:lang w:eastAsia="sr-Latn-RS"/>
        </w:rPr>
        <w:t xml:space="preserve"> представља квалитативну анализу четири основне тематске компоненте: </w:t>
      </w:r>
    </w:p>
    <w:p w:rsidR="00DB1113" w:rsidRPr="004B659A" w:rsidRDefault="00DB1113" w:rsidP="00DB111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људски, физички и финансијски ресурси</w:t>
      </w:r>
    </w:p>
    <w:p w:rsidR="00DB1113" w:rsidRPr="004B659A" w:rsidRDefault="00DB1113" w:rsidP="00DB111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технички ауторитет и оспособљеност</w:t>
      </w:r>
    </w:p>
    <w:p w:rsidR="00DB1113" w:rsidRPr="004B659A" w:rsidRDefault="00DB1113" w:rsidP="00DB111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интеракција са интересним групама (ветеринарско статутарно тело, произвођачи, потрошачи).</w:t>
      </w:r>
    </w:p>
    <w:p w:rsidR="00DB1113" w:rsidRPr="004B659A" w:rsidRDefault="00DB1113" w:rsidP="00DB1113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  <w:lang w:eastAsia="sr-Latn-RS"/>
        </w:rPr>
      </w:pPr>
      <w:r w:rsidRPr="004B659A">
        <w:rPr>
          <w:rFonts w:ascii="Arial" w:hAnsi="Arial" w:cs="Arial"/>
          <w:sz w:val="24"/>
          <w:szCs w:val="24"/>
          <w:lang w:eastAsia="sr-Latn-RS"/>
        </w:rPr>
        <w:t>приступ тржишт</w:t>
      </w:r>
      <w:r w:rsidRPr="004B659A">
        <w:rPr>
          <w:rFonts w:ascii="Arial" w:hAnsi="Arial" w:cs="Arial"/>
          <w:sz w:val="24"/>
          <w:szCs w:val="24"/>
          <w:lang w:val="sr-Cyrl-RS" w:eastAsia="sr-Latn-RS"/>
        </w:rPr>
        <w:t>у</w:t>
      </w:r>
    </w:p>
    <w:p w:rsidR="00DB1113" w:rsidRDefault="00DB1113" w:rsidP="00DB1113">
      <w:pPr>
        <w:rPr>
          <w:lang w:eastAsia="sr-Latn-RS"/>
        </w:rPr>
      </w:pPr>
    </w:p>
    <w:p w:rsidR="00B3372D" w:rsidRPr="004B659A" w:rsidRDefault="00B3372D" w:rsidP="00B3372D">
      <w:pPr>
        <w:rPr>
          <w:rFonts w:ascii="Arial" w:hAnsi="Arial" w:cs="Arial"/>
          <w:sz w:val="24"/>
          <w:szCs w:val="24"/>
        </w:rPr>
      </w:pPr>
      <w:r w:rsidRPr="004B659A">
        <w:rPr>
          <w:rStyle w:val="Strong"/>
          <w:rFonts w:ascii="Arial" w:hAnsi="Arial" w:cs="Arial"/>
          <w:sz w:val="24"/>
          <w:szCs w:val="24"/>
        </w:rPr>
        <w:t>PVS Gap анализа</w:t>
      </w:r>
      <w:r w:rsidRPr="004B659A">
        <w:rPr>
          <w:rFonts w:ascii="Arial" w:hAnsi="Arial" w:cs="Arial"/>
          <w:sz w:val="24"/>
          <w:szCs w:val="24"/>
        </w:rPr>
        <w:t xml:space="preserve"> омогућава квантитативно дефинисање циљева националне</w:t>
      </w:r>
      <w:r w:rsidRPr="004B659A">
        <w:rPr>
          <w:rFonts w:ascii="Arial" w:hAnsi="Arial" w:cs="Arial"/>
          <w:sz w:val="24"/>
          <w:szCs w:val="24"/>
        </w:rPr>
        <w:br/>
        <w:t>ветеринарске службе у смислу усклађивања са OIE стандардима квалитета, на одговарајући начин прилагођено националним ограничењима и стратешким приоритетима. PVS Gap анализа има за сврху да:</w:t>
      </w:r>
    </w:p>
    <w:p w:rsidR="00B3372D" w:rsidRPr="004B659A" w:rsidRDefault="00B3372D" w:rsidP="00B3372D">
      <w:pPr>
        <w:pStyle w:val="ListParagraph"/>
        <w:numPr>
          <w:ilvl w:val="0"/>
          <w:numId w:val="16"/>
        </w:numPr>
        <w:jc w:val="left"/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Одреди и потврди националне приоритете (учешће државе) </w:t>
      </w:r>
    </w:p>
    <w:p w:rsidR="00B3372D" w:rsidRPr="004B659A" w:rsidRDefault="00B3372D" w:rsidP="00B3372D">
      <w:pPr>
        <w:pStyle w:val="ListParagraph"/>
        <w:numPr>
          <w:ilvl w:val="0"/>
          <w:numId w:val="16"/>
        </w:numPr>
        <w:jc w:val="left"/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Да идентификује специфичне активности, задатке и ресурсе неопходне да би се бавило раскорацима (gaps) идентификованим кроз PVS евалуацију. </w:t>
      </w:r>
    </w:p>
    <w:p w:rsidR="00B3372D" w:rsidRPr="004B659A" w:rsidRDefault="00B3372D" w:rsidP="00B3372D">
      <w:pPr>
        <w:pStyle w:val="ListParagraph"/>
        <w:numPr>
          <w:ilvl w:val="0"/>
          <w:numId w:val="16"/>
        </w:numPr>
        <w:jc w:val="left"/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Процени трошкове (сарадња са партнерима и донаторима) </w:t>
      </w:r>
    </w:p>
    <w:p w:rsidR="00B3372D" w:rsidRPr="004B659A" w:rsidRDefault="00B3372D" w:rsidP="00B3372D">
      <w:pPr>
        <w:pStyle w:val="ListParagraph"/>
        <w:numPr>
          <w:ilvl w:val="0"/>
          <w:numId w:val="16"/>
        </w:numPr>
        <w:jc w:val="left"/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Помогне у припреми процењеног буџета </w:t>
      </w:r>
    </w:p>
    <w:p w:rsidR="00B3372D" w:rsidRPr="004B659A" w:rsidRDefault="00B3372D" w:rsidP="00B3372D">
      <w:pPr>
        <w:pStyle w:val="ListParagraph"/>
        <w:numPr>
          <w:ilvl w:val="0"/>
          <w:numId w:val="16"/>
        </w:numPr>
        <w:jc w:val="left"/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>Пружи подршку у припреми инвестиционих програма.</w:t>
      </w:r>
    </w:p>
    <w:p w:rsidR="00B3372D" w:rsidRPr="004B659A" w:rsidRDefault="00B3372D" w:rsidP="00B3372D">
      <w:pPr>
        <w:rPr>
          <w:rFonts w:ascii="Arial" w:hAnsi="Arial" w:cs="Arial"/>
          <w:sz w:val="24"/>
          <w:szCs w:val="24"/>
        </w:rPr>
      </w:pPr>
      <w:r w:rsidRPr="004B659A">
        <w:rPr>
          <w:rStyle w:val="Strong"/>
          <w:rFonts w:ascii="Arial" w:hAnsi="Arial" w:cs="Arial"/>
          <w:sz w:val="24"/>
          <w:szCs w:val="24"/>
        </w:rPr>
        <w:lastRenderedPageBreak/>
        <w:t>Фаза “лечења”</w:t>
      </w:r>
      <w:r w:rsidRPr="004B659A">
        <w:rPr>
          <w:rFonts w:ascii="Arial" w:hAnsi="Arial" w:cs="Arial"/>
          <w:sz w:val="24"/>
          <w:szCs w:val="24"/>
        </w:rPr>
        <w:t xml:space="preserve"> обухвата изградњу капацитета, специфичне активности, пројекте и програме који се тичу неке од приоритетних области</w:t>
      </w:r>
      <w:r w:rsidR="00857EB1" w:rsidRPr="004B659A">
        <w:rPr>
          <w:rFonts w:ascii="Arial" w:hAnsi="Arial" w:cs="Arial"/>
          <w:sz w:val="24"/>
          <w:szCs w:val="24"/>
          <w:lang w:val="sr-Cyrl-RS"/>
        </w:rPr>
        <w:t>:</w:t>
      </w:r>
      <w:r w:rsidRPr="004B659A">
        <w:rPr>
          <w:rFonts w:ascii="Arial" w:hAnsi="Arial" w:cs="Arial"/>
          <w:sz w:val="24"/>
          <w:szCs w:val="24"/>
        </w:rPr>
        <w:t xml:space="preserve"> </w:t>
      </w:r>
    </w:p>
    <w:p w:rsidR="00B3372D" w:rsidRPr="004B659A" w:rsidRDefault="00B3372D" w:rsidP="007C0E15">
      <w:pPr>
        <w:pStyle w:val="ListParagraph"/>
        <w:numPr>
          <w:ilvl w:val="0"/>
          <w:numId w:val="18"/>
        </w:numPr>
        <w:rPr>
          <w:rStyle w:val="Emphasis"/>
          <w:rFonts w:ascii="Arial" w:hAnsi="Arial" w:cs="Arial"/>
          <w:sz w:val="24"/>
          <w:szCs w:val="24"/>
        </w:rPr>
      </w:pPr>
      <w:r w:rsidRPr="004B659A">
        <w:rPr>
          <w:rStyle w:val="Emphasis"/>
          <w:rFonts w:ascii="Arial" w:hAnsi="Arial" w:cs="Arial"/>
          <w:sz w:val="24"/>
          <w:szCs w:val="24"/>
        </w:rPr>
        <w:t>Ветеринарско законодавство</w:t>
      </w:r>
    </w:p>
    <w:p w:rsidR="00857EB1" w:rsidRPr="004B659A" w:rsidRDefault="00857EB1" w:rsidP="00857EB1">
      <w:pPr>
        <w:pStyle w:val="ListParagraph"/>
        <w:rPr>
          <w:rStyle w:val="Emphasis"/>
          <w:rFonts w:ascii="Arial" w:hAnsi="Arial" w:cs="Arial"/>
          <w:sz w:val="24"/>
          <w:szCs w:val="24"/>
        </w:rPr>
      </w:pPr>
    </w:p>
    <w:p w:rsidR="00B3372D" w:rsidRPr="004B659A" w:rsidRDefault="00B3372D" w:rsidP="00B3372D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У бројним државама се уочава застарело, превазиђено и неодговарајуће ветеринарско законодавство </w:t>
      </w:r>
    </w:p>
    <w:p w:rsidR="00B3372D" w:rsidRPr="004B659A" w:rsidRDefault="00B3372D" w:rsidP="00B3372D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Поглавље 3.4 (2012) пружа суштинске елементе који треба да буду покривени ветеринарским законодавством: </w:t>
      </w:r>
    </w:p>
    <w:p w:rsidR="00B3372D" w:rsidRPr="004B659A" w:rsidRDefault="00B3372D" w:rsidP="00B3372D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Да би били употребљени у ажурирању законодавства где год је идентификован раскорак приликом </w:t>
      </w:r>
      <w:r w:rsidR="007C0E15" w:rsidRPr="004B659A">
        <w:rPr>
          <w:rFonts w:ascii="Arial" w:hAnsi="Arial" w:cs="Arial"/>
          <w:sz w:val="24"/>
          <w:szCs w:val="24"/>
        </w:rPr>
        <w:t>OIE PVS</w:t>
      </w:r>
      <w:r w:rsidRPr="004B659A">
        <w:rPr>
          <w:rFonts w:ascii="Arial" w:hAnsi="Arial" w:cs="Arial"/>
          <w:sz w:val="24"/>
          <w:szCs w:val="24"/>
        </w:rPr>
        <w:t xml:space="preserve"> евалуације </w:t>
      </w:r>
    </w:p>
    <w:p w:rsidR="00B3372D" w:rsidRPr="004B659A" w:rsidRDefault="00B3372D" w:rsidP="00B3372D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Управо се довршава </w:t>
      </w:r>
      <w:r w:rsidR="007C0E15" w:rsidRPr="004B659A">
        <w:rPr>
          <w:rFonts w:ascii="Arial" w:hAnsi="Arial" w:cs="Arial"/>
          <w:sz w:val="24"/>
          <w:szCs w:val="24"/>
        </w:rPr>
        <w:t>OIE</w:t>
      </w:r>
      <w:r w:rsidRPr="004B659A">
        <w:rPr>
          <w:rFonts w:ascii="Arial" w:hAnsi="Arial" w:cs="Arial"/>
          <w:sz w:val="24"/>
          <w:szCs w:val="24"/>
        </w:rPr>
        <w:t xml:space="preserve"> Приручник за ветеринарско законодавство </w:t>
      </w:r>
    </w:p>
    <w:p w:rsidR="007C0E15" w:rsidRPr="004B659A" w:rsidRDefault="00B3372D" w:rsidP="002B3992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4B659A">
        <w:rPr>
          <w:rFonts w:ascii="Arial" w:hAnsi="Arial" w:cs="Arial"/>
          <w:sz w:val="24"/>
          <w:szCs w:val="24"/>
        </w:rPr>
        <w:t xml:space="preserve">Свака земља чланица </w:t>
      </w:r>
      <w:r w:rsidR="007C0E15" w:rsidRPr="004B659A">
        <w:rPr>
          <w:rFonts w:ascii="Arial" w:hAnsi="Arial" w:cs="Arial"/>
          <w:sz w:val="24"/>
          <w:szCs w:val="24"/>
        </w:rPr>
        <w:t>OIE</w:t>
      </w:r>
      <w:r w:rsidRPr="004B659A">
        <w:rPr>
          <w:rFonts w:ascii="Arial" w:hAnsi="Arial" w:cs="Arial"/>
          <w:sz w:val="24"/>
          <w:szCs w:val="24"/>
        </w:rPr>
        <w:t xml:space="preserve"> која је предузела </w:t>
      </w:r>
      <w:r w:rsidR="007C0E15" w:rsidRPr="004B659A">
        <w:rPr>
          <w:rFonts w:ascii="Arial" w:hAnsi="Arial" w:cs="Arial"/>
          <w:sz w:val="24"/>
          <w:szCs w:val="24"/>
        </w:rPr>
        <w:t>OIE PVS</w:t>
      </w:r>
      <w:r w:rsidRPr="004B659A">
        <w:rPr>
          <w:rFonts w:ascii="Arial" w:hAnsi="Arial" w:cs="Arial"/>
          <w:sz w:val="24"/>
          <w:szCs w:val="24"/>
        </w:rPr>
        <w:t xml:space="preserve"> евалуацију може да затражи долазак мисије посвећене саветовању и подршци у модернизовању националног ветеринарског законодавства</w:t>
      </w:r>
      <w:r w:rsidR="007C0E15" w:rsidRPr="004B659A">
        <w:rPr>
          <w:rFonts w:ascii="Arial" w:hAnsi="Arial" w:cs="Arial"/>
          <w:sz w:val="24"/>
          <w:szCs w:val="24"/>
        </w:rPr>
        <w:t>.</w:t>
      </w:r>
    </w:p>
    <w:p w:rsidR="007C0E15" w:rsidRPr="007C0E15" w:rsidRDefault="007C0E15" w:rsidP="007C0E15">
      <w:pPr>
        <w:pStyle w:val="ListParagraph"/>
        <w:rPr>
          <w:rStyle w:val="Emphasis"/>
          <w:i w:val="0"/>
          <w:iCs w:val="0"/>
          <w:sz w:val="24"/>
          <w:szCs w:val="24"/>
        </w:rPr>
      </w:pPr>
    </w:p>
    <w:p w:rsidR="002B3992" w:rsidRPr="004B659A" w:rsidRDefault="007C0E15" w:rsidP="007C0E15">
      <w:pPr>
        <w:pStyle w:val="ListParagraph"/>
        <w:numPr>
          <w:ilvl w:val="0"/>
          <w:numId w:val="18"/>
        </w:num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sz w:val="24"/>
          <w:szCs w:val="24"/>
        </w:rPr>
        <w:t xml:space="preserve">Ветеринарско образовање </w:t>
      </w:r>
    </w:p>
    <w:p w:rsidR="007C0E15" w:rsidRPr="004B659A" w:rsidRDefault="007C0E15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>У концепту доброг управљања ветеринарском службом, одговарајућа иницијална и континуирана едукација представља један од кључних алата.</w:t>
      </w:r>
    </w:p>
    <w:p w:rsidR="007C0E15" w:rsidRPr="004B659A" w:rsidRDefault="007C0E15" w:rsidP="007C0E15">
      <w:pPr>
        <w:pStyle w:val="ListParagraph"/>
        <w:numPr>
          <w:ilvl w:val="0"/>
          <w:numId w:val="21"/>
        </w:num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Тренутни ниво квалитета ветеринарског образовања у многим земљама није прихватљив. </w:t>
      </w:r>
    </w:p>
    <w:p w:rsidR="007C0E15" w:rsidRPr="004B659A" w:rsidRDefault="007C0E15" w:rsidP="007C0E15">
      <w:pPr>
        <w:pStyle w:val="ListParagraph"/>
        <w:numPr>
          <w:ilvl w:val="0"/>
          <w:numId w:val="21"/>
        </w:num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Ова ситуација је често погоршана неодговарајућим функционисањем или чак одстуством ветеринарских статутарних тела. </w:t>
      </w:r>
    </w:p>
    <w:p w:rsidR="007C0E15" w:rsidRPr="004B659A" w:rsidRDefault="007C0E15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>Постоји потреба да се унапреди квалитет и међународна хармонизација ветеринарског образовања, као један од начин</w:t>
      </w: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  <w:lang w:val="sr-Cyrl-RS"/>
        </w:rPr>
        <w:t>а</w:t>
      </w: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да се унапреди здравље и добробит животиња на глобалном нивоу.</w:t>
      </w:r>
    </w:p>
    <w:p w:rsidR="007C0E15" w:rsidRPr="004B659A" w:rsidRDefault="007C0E15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Осим твининг програма између установа ветеринарске едукације, у плану је нови твининг програм између </w:t>
      </w:r>
      <w:r w:rsidRPr="004B659A">
        <w:rPr>
          <w:rStyle w:val="Emphasis"/>
          <w:rFonts w:ascii="Arial" w:hAnsi="Arial" w:cs="Arial"/>
          <w:sz w:val="24"/>
          <w:szCs w:val="24"/>
        </w:rPr>
        <w:t>ветеринарских статутарних тела</w:t>
      </w: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>, на чијем развоју се радило током протекле године и чије је усвајање могуће на овогодишњем заседању Г</w:t>
      </w: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  <w:lang w:val="sr-Cyrl-RS"/>
        </w:rPr>
        <w:t xml:space="preserve">енералне скупштине </w:t>
      </w: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 xml:space="preserve"> OIE. Ова мера је постављена у контекст треће фазе ПВС. </w:t>
      </w:r>
    </w:p>
    <w:p w:rsidR="007C0E15" w:rsidRDefault="007C0E15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  <w:lang w:val="sr-Cyrl-CS"/>
        </w:rPr>
      </w:pPr>
      <w:r w:rsidRPr="004B659A">
        <w:rPr>
          <w:rStyle w:val="Emphasis"/>
          <w:rFonts w:ascii="Arial" w:hAnsi="Arial" w:cs="Arial"/>
          <w:i w:val="0"/>
          <w:iCs w:val="0"/>
          <w:sz w:val="24"/>
          <w:szCs w:val="24"/>
        </w:rPr>
        <w:t>У жељи да ВКС што пре учествује у твининг програму ВСТ, како смо сазнали на регионалном саветовању OIE у Астани и приликом PVS анализе ВКС, могуће је да већ за једну годину започнемо овај програм, чим резултати започете PVS анализе буду познати. OIE на ВСТ гледа кроз њихову улогу у контроли коју спроводе над ветеринарима и осталим вет. радницима. Обзиром на то, OIE сматра да су ВСТ кључни елеменат доброг управљања ветеринарским службама. Јачање ВСТ има стратешки значај за унапређење примене међународних стандарда OIE. У том смислу, твининг између ВСТ има форму одговарајуће алатке за одрживи развој ВСТ чланица OIE.</w:t>
      </w:r>
    </w:p>
    <w:p w:rsidR="00C508E3" w:rsidRDefault="00C508E3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  <w:lang w:val="sr-Cyrl-CS"/>
        </w:rPr>
      </w:pPr>
    </w:p>
    <w:p w:rsidR="00C508E3" w:rsidRDefault="00C508E3" w:rsidP="007C0E15">
      <w:pPr>
        <w:rPr>
          <w:rStyle w:val="Emphasis"/>
          <w:rFonts w:ascii="Arial" w:hAnsi="Arial" w:cs="Arial"/>
          <w:i w:val="0"/>
          <w:iCs w:val="0"/>
          <w:sz w:val="24"/>
          <w:szCs w:val="24"/>
          <w:lang w:val="sr-Cyrl-CS"/>
        </w:rPr>
      </w:pPr>
    </w:p>
    <w:p w:rsidR="00C508E3" w:rsidRDefault="00C508E3" w:rsidP="00C508E3">
      <w:pPr>
        <w:pStyle w:val="Heading1"/>
        <w:rPr>
          <w:rStyle w:val="Emphasis"/>
          <w:rFonts w:ascii="Arial" w:hAnsi="Arial" w:cs="Arial"/>
          <w:i w:val="0"/>
          <w:iCs w:val="0"/>
          <w:sz w:val="24"/>
          <w:szCs w:val="24"/>
          <w:lang w:val="sr-Cyrl-CS"/>
        </w:rPr>
      </w:pPr>
      <w:r w:rsidRPr="00C508E3">
        <w:rPr>
          <w:rStyle w:val="Emphasis"/>
          <w:rFonts w:ascii="Arial" w:hAnsi="Arial" w:cs="Arial"/>
          <w:i w:val="0"/>
          <w:iCs w:val="0"/>
          <w:sz w:val="24"/>
          <w:szCs w:val="24"/>
          <w:lang w:val="sr-Cyrl-CS"/>
        </w:rPr>
        <w:lastRenderedPageBreak/>
        <w:t>Новији концепти и дефиниције неопходни за исправно разумевање ветеринарске струке, њеног места у друштву и захтева који се пред њу постављају:</w:t>
      </w:r>
    </w:p>
    <w:p w:rsidR="00C508E3" w:rsidRDefault="00C508E3" w:rsidP="00C508E3">
      <w:pPr>
        <w:rPr>
          <w:lang w:val="sr-Cyrl-CS"/>
        </w:rPr>
      </w:pP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Добро управљање ветеринарском службом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Дефиниција надлежног државног органа (Competent Authority)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Ветеринарска служба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Ветеринарско статутарно тело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Дефиниција ветеринарске делатности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Дефиниција ветеринара</w:t>
      </w:r>
    </w:p>
    <w:p w:rsidR="001E1A1C" w:rsidRPr="001E1A1C" w:rsidRDefault="001E1A1C" w:rsidP="001E1A1C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Ветеринарска струка као либерална професија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Мобилност ветеринара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Д1 Компетентност</w:t>
      </w:r>
    </w:p>
    <w:p w:rsidR="00C508E3" w:rsidRDefault="00C508E3" w:rsidP="00C508E3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Минимални основни наставни план и програм ветеринарске едукације</w:t>
      </w:r>
    </w:p>
    <w:p w:rsidR="001E1A1C" w:rsidRDefault="001E1A1C" w:rsidP="00C508E3">
      <w:pPr>
        <w:pStyle w:val="Heading2"/>
        <w:rPr>
          <w:lang w:val="sr-Cyrl-CS"/>
        </w:rPr>
      </w:pPr>
    </w:p>
    <w:p w:rsidR="00540A9C" w:rsidRDefault="00C508E3" w:rsidP="00540A9C">
      <w:pPr>
        <w:pStyle w:val="Heading2"/>
        <w:rPr>
          <w:lang w:val="sr-Cyrl-CS"/>
        </w:rPr>
      </w:pPr>
      <w:r w:rsidRPr="00C508E3">
        <w:rPr>
          <w:lang w:val="sr-Cyrl-CS"/>
        </w:rPr>
        <w:t>Добро управљање ветеринарском службом</w:t>
      </w:r>
    </w:p>
    <w:p w:rsidR="00C508E3" w:rsidRPr="00540A9C" w:rsidRDefault="00C508E3" w:rsidP="00540A9C">
      <w:pPr>
        <w:pStyle w:val="Heading2"/>
        <w:rPr>
          <w:b w:val="0"/>
          <w:lang w:val="sr-Cyrl-CS"/>
        </w:rPr>
      </w:pPr>
      <w:r w:rsidRPr="00540A9C">
        <w:rPr>
          <w:rFonts w:ascii="Arial" w:hAnsi="Arial" w:cs="Arial"/>
          <w:b w:val="0"/>
          <w:sz w:val="24"/>
          <w:szCs w:val="24"/>
          <w:lang w:val="sr-Cyrl-CS"/>
        </w:rPr>
        <w:t>Основни елементи доброг управљања ветеринарском службом су: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одговарајуће законодавство и ефикасна примена закона и прописа;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адекватни финансијски и људски ресурси; изградња и и одржавање ефикасне мреже епидемиолошког надзора на целој територији држава;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савезништво између јавног и приватног сектора;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 xml:space="preserve">употреба стандарда квалитета услуга, усвојених од стране </w:t>
      </w:r>
      <w:r w:rsidR="00DD6AD9">
        <w:rPr>
          <w:rFonts w:ascii="Arial" w:hAnsi="Arial" w:cs="Arial"/>
          <w:sz w:val="24"/>
          <w:szCs w:val="24"/>
          <w:lang w:val="sr-Latn-CS"/>
        </w:rPr>
        <w:t>OIE</w:t>
      </w:r>
      <w:r w:rsidRPr="00C508E3">
        <w:rPr>
          <w:rFonts w:ascii="Arial" w:hAnsi="Arial" w:cs="Arial"/>
          <w:sz w:val="24"/>
          <w:szCs w:val="24"/>
          <w:lang w:val="sr-Cyrl-CS"/>
        </w:rPr>
        <w:t xml:space="preserve"> чланица;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ветеринарска едукација и истраживачка делатност;</w:t>
      </w:r>
    </w:p>
    <w:p w:rsidR="00C508E3" w:rsidRDefault="00C508E3" w:rsidP="00C508E3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  <w:lang w:val="sr-Cyrl-CS"/>
        </w:rPr>
      </w:pPr>
      <w:r w:rsidRPr="00C508E3">
        <w:rPr>
          <w:rFonts w:ascii="Arial" w:hAnsi="Arial" w:cs="Arial"/>
          <w:sz w:val="24"/>
          <w:szCs w:val="24"/>
          <w:lang w:val="sr-Cyrl-CS"/>
        </w:rPr>
        <w:t>национални ланац команде.</w:t>
      </w:r>
    </w:p>
    <w:p w:rsidR="00C508E3" w:rsidRDefault="00C508E3" w:rsidP="00C508E3">
      <w:pPr>
        <w:rPr>
          <w:rFonts w:ascii="Arial" w:hAnsi="Arial" w:cs="Arial"/>
          <w:b/>
          <w:sz w:val="24"/>
          <w:szCs w:val="24"/>
          <w:lang w:val="sr-Cyrl-CS"/>
        </w:rPr>
      </w:pPr>
      <w:r w:rsidRPr="001E1A1C">
        <w:rPr>
          <w:rFonts w:ascii="Arial" w:hAnsi="Arial" w:cs="Arial"/>
          <w:b/>
          <w:sz w:val="24"/>
          <w:szCs w:val="24"/>
          <w:lang w:val="sr-Cyrl-CS"/>
        </w:rPr>
        <w:t>Обезбеђење ових основних елемената је одговорност сваке владе.</w:t>
      </w:r>
    </w:p>
    <w:p w:rsidR="001E1A1C" w:rsidRDefault="001E1A1C" w:rsidP="00C508E3">
      <w:pPr>
        <w:rPr>
          <w:rFonts w:ascii="Arial" w:hAnsi="Arial" w:cs="Arial"/>
          <w:b/>
          <w:sz w:val="24"/>
          <w:szCs w:val="24"/>
          <w:lang w:val="sr-Latn-CS"/>
        </w:rPr>
      </w:pPr>
    </w:p>
    <w:p w:rsidR="00AC1910" w:rsidRPr="00AC1910" w:rsidRDefault="00AC1910" w:rsidP="00C508E3">
      <w:pPr>
        <w:rPr>
          <w:rFonts w:ascii="Arial" w:hAnsi="Arial" w:cs="Arial"/>
          <w:b/>
          <w:sz w:val="24"/>
          <w:szCs w:val="24"/>
          <w:lang w:val="sr-Latn-CS"/>
        </w:rPr>
      </w:pPr>
    </w:p>
    <w:p w:rsidR="00540A9C" w:rsidRDefault="001E1A1C" w:rsidP="00540A9C">
      <w:pPr>
        <w:pStyle w:val="Heading2"/>
        <w:rPr>
          <w:lang w:val="sr-Cyrl-CS"/>
        </w:rPr>
      </w:pPr>
      <w:r w:rsidRPr="001E1A1C">
        <w:rPr>
          <w:lang w:val="sr-Cyrl-CS"/>
        </w:rPr>
        <w:t>Дефиниција надлежног државног органа (Competent Authority)</w:t>
      </w:r>
    </w:p>
    <w:p w:rsidR="001E1A1C" w:rsidRPr="00540A9C" w:rsidRDefault="001E1A1C" w:rsidP="00540A9C">
      <w:pPr>
        <w:pStyle w:val="Heading2"/>
        <w:rPr>
          <w:b w:val="0"/>
          <w:lang w:val="sr-Cyrl-CS"/>
        </w:rPr>
      </w:pPr>
      <w:r w:rsidRPr="00540A9C">
        <w:rPr>
          <w:rFonts w:ascii="Arial" w:hAnsi="Arial" w:cs="Arial"/>
          <w:b w:val="0"/>
          <w:sz w:val="24"/>
          <w:szCs w:val="24"/>
          <w:lang w:val="sr-Cyrl-CS"/>
        </w:rPr>
        <w:t xml:space="preserve">Ветеринарски или други државни орган који поседује одговорност и компетентност за обезбеђивање и надгледање примене мера за здравље и добробит животиња, међународна ветеринарска уверења и остале стандарде и препоруке Кодекса </w:t>
      </w:r>
      <w:r w:rsidR="00DD6AD9">
        <w:rPr>
          <w:rFonts w:ascii="Arial" w:hAnsi="Arial" w:cs="Arial"/>
          <w:b w:val="0"/>
          <w:sz w:val="24"/>
          <w:szCs w:val="24"/>
          <w:lang w:val="sr-Latn-CS"/>
        </w:rPr>
        <w:t>OIE</w:t>
      </w:r>
      <w:r w:rsidRPr="00540A9C">
        <w:rPr>
          <w:rFonts w:ascii="Arial" w:hAnsi="Arial" w:cs="Arial"/>
          <w:b w:val="0"/>
          <w:sz w:val="24"/>
          <w:szCs w:val="24"/>
          <w:lang w:val="sr-Cyrl-CS"/>
        </w:rPr>
        <w:t xml:space="preserve"> на целој територији земље.</w:t>
      </w:r>
    </w:p>
    <w:p w:rsidR="001E1A1C" w:rsidRPr="00540A9C" w:rsidRDefault="001E1A1C" w:rsidP="001E1A1C">
      <w:pPr>
        <w:pStyle w:val="Heading2"/>
        <w:rPr>
          <w:b w:val="0"/>
          <w:lang w:val="sr-Cyrl-CS"/>
        </w:rPr>
      </w:pPr>
    </w:p>
    <w:p w:rsidR="00540A9C" w:rsidRDefault="001E1A1C" w:rsidP="00540A9C">
      <w:pPr>
        <w:pStyle w:val="Heading2"/>
        <w:rPr>
          <w:lang w:val="sr-Cyrl-CS"/>
        </w:rPr>
      </w:pPr>
      <w:r>
        <w:rPr>
          <w:lang w:val="sr-Cyrl-CS"/>
        </w:rPr>
        <w:t>Дефиниција Ветеринарске службе</w:t>
      </w:r>
    </w:p>
    <w:p w:rsidR="001E1A1C" w:rsidRPr="00540A9C" w:rsidRDefault="001E1A1C" w:rsidP="00540A9C">
      <w:pPr>
        <w:pStyle w:val="Heading2"/>
        <w:rPr>
          <w:b w:val="0"/>
          <w:lang w:val="sr-Cyrl-CS"/>
        </w:rPr>
      </w:pPr>
      <w:r w:rsidRPr="00540A9C">
        <w:rPr>
          <w:rFonts w:ascii="Arial" w:hAnsi="Arial" w:cs="Arial"/>
          <w:b w:val="0"/>
          <w:sz w:val="24"/>
          <w:szCs w:val="24"/>
          <w:lang w:val="sr-Cyrl-CS"/>
        </w:rPr>
        <w:t xml:space="preserve">Према стандардима </w:t>
      </w:r>
      <w:r w:rsidR="00DD6AD9">
        <w:rPr>
          <w:rFonts w:ascii="Arial" w:hAnsi="Arial" w:cs="Arial"/>
          <w:b w:val="0"/>
          <w:sz w:val="24"/>
          <w:szCs w:val="24"/>
          <w:lang w:val="sr-Latn-CS"/>
        </w:rPr>
        <w:t>OIE</w:t>
      </w:r>
      <w:r w:rsidRPr="00540A9C">
        <w:rPr>
          <w:rFonts w:ascii="Arial" w:hAnsi="Arial" w:cs="Arial"/>
          <w:b w:val="0"/>
          <w:sz w:val="24"/>
          <w:szCs w:val="24"/>
          <w:lang w:val="sr-Cyrl-CS"/>
        </w:rPr>
        <w:t xml:space="preserve">, ветеринарску службу чине владине и невладине организације које примењују мере за здравље и добробит животиња и друге стандарде и препоруке Кодекса </w:t>
      </w:r>
      <w:r w:rsidR="00DD6AD9">
        <w:rPr>
          <w:rFonts w:ascii="Arial" w:hAnsi="Arial" w:cs="Arial"/>
          <w:b w:val="0"/>
          <w:sz w:val="24"/>
          <w:szCs w:val="24"/>
          <w:lang w:val="sr-Latn-CS"/>
        </w:rPr>
        <w:t>OIE</w:t>
      </w:r>
      <w:r w:rsidRPr="00540A9C">
        <w:rPr>
          <w:rFonts w:ascii="Arial" w:hAnsi="Arial" w:cs="Arial"/>
          <w:b w:val="0"/>
          <w:sz w:val="24"/>
          <w:szCs w:val="24"/>
          <w:lang w:val="sr-Cyrl-CS"/>
        </w:rPr>
        <w:t xml:space="preserve"> на одређеној територији.</w:t>
      </w:r>
    </w:p>
    <w:p w:rsidR="001E1A1C" w:rsidRPr="001E1A1C" w:rsidRDefault="001E1A1C" w:rsidP="001E1A1C">
      <w:pPr>
        <w:rPr>
          <w:rFonts w:ascii="Arial" w:hAnsi="Arial" w:cs="Arial"/>
          <w:sz w:val="24"/>
          <w:szCs w:val="24"/>
          <w:lang w:val="sr-Cyrl-CS"/>
        </w:rPr>
      </w:pPr>
      <w:r w:rsidRPr="001E1A1C">
        <w:rPr>
          <w:rFonts w:ascii="Arial" w:hAnsi="Arial" w:cs="Arial"/>
          <w:sz w:val="24"/>
          <w:szCs w:val="24"/>
          <w:lang w:val="sr-Cyrl-CS"/>
        </w:rPr>
        <w:t>Ветеринарска служба се налази под свеукупном контролом и управљањем од стране надлежног ветеринарског државног органа.</w:t>
      </w:r>
    </w:p>
    <w:p w:rsidR="00540A9C" w:rsidRDefault="001E1A1C" w:rsidP="007B0B2B">
      <w:pPr>
        <w:rPr>
          <w:lang w:val="sr-Cyrl-CS"/>
        </w:rPr>
      </w:pPr>
      <w:r w:rsidRPr="001E1A1C">
        <w:rPr>
          <w:rFonts w:ascii="Arial" w:hAnsi="Arial" w:cs="Arial"/>
          <w:sz w:val="24"/>
          <w:szCs w:val="24"/>
          <w:lang w:val="sr-Cyrl-CS"/>
        </w:rPr>
        <w:lastRenderedPageBreak/>
        <w:t>Организације приватног сектора, ветеринари, и остали ветеринарски радници, као и радници који се баве здрављем водених животиња су акредитовани или им је одобрено од стране надлежног ветеринарског државног органа да обављају делегиране функције.</w:t>
      </w:r>
    </w:p>
    <w:p w:rsidR="00540A9C" w:rsidRDefault="00540A9C" w:rsidP="00540A9C">
      <w:pPr>
        <w:pStyle w:val="Heading2"/>
        <w:rPr>
          <w:lang w:val="sr-Cyrl-CS"/>
        </w:rPr>
      </w:pPr>
      <w:r>
        <w:rPr>
          <w:lang w:val="sr-Cyrl-CS"/>
        </w:rPr>
        <w:t>Ветеринарско статутарно тело</w:t>
      </w:r>
    </w:p>
    <w:p w:rsidR="00540A9C" w:rsidRPr="00540A9C" w:rsidRDefault="00540A9C" w:rsidP="00540A9C">
      <w:pPr>
        <w:pStyle w:val="Heading2"/>
        <w:rPr>
          <w:lang w:val="sr-Cyrl-CS"/>
        </w:rPr>
      </w:pPr>
      <w:r>
        <w:rPr>
          <w:rFonts w:ascii="Arial" w:eastAsiaTheme="minorEastAsia" w:hAnsi="Arial" w:cs="Arial"/>
          <w:b w:val="0"/>
          <w:bCs w:val="0"/>
          <w:caps/>
          <w:sz w:val="24"/>
          <w:szCs w:val="24"/>
          <w:lang w:val="sr-Cyrl-CS"/>
        </w:rPr>
        <w:t>П</w:t>
      </w:r>
      <w:r w:rsidRPr="00540A9C">
        <w:rPr>
          <w:rFonts w:ascii="Arial" w:eastAsiaTheme="minorEastAsia" w:hAnsi="Arial" w:cs="Arial"/>
          <w:b w:val="0"/>
          <w:bCs w:val="0"/>
          <w:sz w:val="24"/>
          <w:szCs w:val="24"/>
          <w:lang w:val="sr-Cyrl-CS"/>
        </w:rPr>
        <w:t xml:space="preserve">рема појмовнику Кодекса </w:t>
      </w:r>
      <w:r>
        <w:rPr>
          <w:rFonts w:ascii="Arial" w:eastAsiaTheme="minorEastAsia" w:hAnsi="Arial" w:cs="Arial"/>
          <w:b w:val="0"/>
          <w:bCs w:val="0"/>
          <w:sz w:val="24"/>
          <w:szCs w:val="24"/>
          <w:lang w:val="sr-Latn-CS"/>
        </w:rPr>
        <w:t>OIE</w:t>
      </w:r>
      <w:r w:rsidRPr="00540A9C">
        <w:rPr>
          <w:rFonts w:ascii="Arial" w:eastAsiaTheme="minorEastAsia" w:hAnsi="Arial" w:cs="Arial"/>
          <w:b w:val="0"/>
          <w:bCs w:val="0"/>
          <w:sz w:val="24"/>
          <w:szCs w:val="24"/>
          <w:lang w:val="sr-Cyrl-CS"/>
        </w:rPr>
        <w:t>, ветеринарско статутарно тело је аутономни орган законом овлашћен да регулише ветеринаре и пара-ветеринаре (остале ветеринарске раднике – техничаре).</w:t>
      </w:r>
    </w:p>
    <w:p w:rsidR="00540A9C" w:rsidRPr="00540A9C" w:rsidRDefault="00540A9C" w:rsidP="00540A9C">
      <w:pPr>
        <w:pStyle w:val="Heading1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Latn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Према Светској ветеринарској асоцијацији, улоге Ветеринарског статутарног тела у одређеној јурисдикцији укључују,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 xml:space="preserve"> али нису ограничене само на: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br/>
      </w:r>
    </w:p>
    <w:p w:rsidR="00540A9C" w:rsidRPr="00540A9C" w:rsidRDefault="00540A9C" w:rsidP="00540A9C">
      <w:pPr>
        <w:pStyle w:val="Heading1"/>
        <w:numPr>
          <w:ilvl w:val="0"/>
          <w:numId w:val="25"/>
        </w:numPr>
        <w:spacing w:line="240" w:lineRule="auto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Обезбеђење квалитета ветеринарске службе, путем одређивања способности, компетентности и одговорности свих лица које обав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 xml:space="preserve">љају ветеринарску делатност. </w:t>
      </w:r>
    </w:p>
    <w:p w:rsidR="00540A9C" w:rsidRPr="00540A9C" w:rsidRDefault="00540A9C" w:rsidP="00540A9C">
      <w:pPr>
        <w:pStyle w:val="Heading1"/>
        <w:numPr>
          <w:ilvl w:val="0"/>
          <w:numId w:val="25"/>
        </w:numPr>
        <w:spacing w:line="240" w:lineRule="auto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Успостављање стандарда за додипломско школовање ветеринара, као и континуирану едукацију, уз обезбеђењ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е услова који то омогућавају.</w:t>
      </w:r>
    </w:p>
    <w:p w:rsidR="00540A9C" w:rsidRPr="00540A9C" w:rsidRDefault="00540A9C" w:rsidP="00540A9C">
      <w:pPr>
        <w:pStyle w:val="Heading1"/>
        <w:numPr>
          <w:ilvl w:val="0"/>
          <w:numId w:val="25"/>
        </w:numPr>
        <w:spacing w:line="240" w:lineRule="auto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Постављање стандард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 xml:space="preserve">а добре ветеринарске праксе. </w:t>
      </w:r>
    </w:p>
    <w:p w:rsidR="00540A9C" w:rsidRPr="00540A9C" w:rsidRDefault="00540A9C" w:rsidP="00540A9C">
      <w:pPr>
        <w:pStyle w:val="Heading1"/>
        <w:numPr>
          <w:ilvl w:val="0"/>
          <w:numId w:val="25"/>
        </w:numPr>
        <w:spacing w:line="240" w:lineRule="auto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Успостављање и обезбеђивање примене стандарда професионалног понашања свих лица која су лиценцирана за обављање ветеринарске дел</w:t>
      </w:r>
      <w:r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атности у датој јурисдикцији.</w:t>
      </w:r>
    </w:p>
    <w:p w:rsidR="00540A9C" w:rsidRDefault="00540A9C" w:rsidP="00540A9C">
      <w:pPr>
        <w:pStyle w:val="Heading1"/>
        <w:numPr>
          <w:ilvl w:val="0"/>
          <w:numId w:val="25"/>
        </w:numPr>
        <w:spacing w:line="240" w:lineRule="auto"/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Latn-CS"/>
        </w:rPr>
      </w:pPr>
      <w:r w:rsidRPr="00540A9C">
        <w:rPr>
          <w:rFonts w:ascii="Arial" w:eastAsiaTheme="minorEastAsia" w:hAnsi="Arial" w:cs="Arial"/>
          <w:b w:val="0"/>
          <w:bCs w:val="0"/>
          <w:caps w:val="0"/>
          <w:spacing w:val="0"/>
          <w:sz w:val="24"/>
          <w:szCs w:val="24"/>
          <w:lang w:val="sr-Cyrl-CS"/>
        </w:rPr>
        <w:t>Формално представљање ветеринарске професије у комуникацији са Владом и осталим локалним, националним и интернационалним организацијама.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540A9C" w:rsidTr="00540A9C">
        <w:tc>
          <w:tcPr>
            <w:tcW w:w="4644" w:type="dxa"/>
          </w:tcPr>
          <w:p w:rsidR="00540A9C" w:rsidRDefault="00540A9C" w:rsidP="00540A9C">
            <w:pPr>
              <w:pStyle w:val="Heading1"/>
              <w:jc w:val="center"/>
              <w:outlineLvl w:val="0"/>
            </w:pPr>
            <w:r w:rsidRPr="00540A9C">
              <w:t>Статутарно тело</w:t>
            </w:r>
          </w:p>
        </w:tc>
        <w:tc>
          <w:tcPr>
            <w:tcW w:w="4644" w:type="dxa"/>
          </w:tcPr>
          <w:p w:rsidR="00540A9C" w:rsidRDefault="007B0B2B" w:rsidP="007B0B2B">
            <w:pPr>
              <w:pStyle w:val="Heading1"/>
              <w:jc w:val="center"/>
              <w:outlineLvl w:val="0"/>
            </w:pPr>
            <w:r w:rsidRPr="007B0B2B">
              <w:t>Асоцијација</w:t>
            </w:r>
          </w:p>
        </w:tc>
      </w:tr>
      <w:tr w:rsidR="00540A9C" w:rsidTr="00540A9C">
        <w:tc>
          <w:tcPr>
            <w:tcW w:w="4644" w:type="dxa"/>
          </w:tcPr>
          <w:p w:rsidR="00540A9C" w:rsidRPr="007B0B2B" w:rsidRDefault="00540A9C" w:rsidP="007B0B2B">
            <w:pPr>
              <w:pStyle w:val="Heading1"/>
              <w:ind w:left="708"/>
              <w:jc w:val="left"/>
              <w:outlineLvl w:val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B0B2B">
              <w:rPr>
                <w:rFonts w:ascii="Arial" w:hAnsi="Arial" w:cs="Arial"/>
                <w:b w:val="0"/>
                <w:sz w:val="16"/>
                <w:szCs w:val="16"/>
              </w:rPr>
              <w:t>Званично овлаштено да регулише професионални статус (лиценца)</w:t>
            </w:r>
          </w:p>
        </w:tc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outlineLvl w:val="0"/>
              <w:rPr>
                <w:rFonts w:ascii="Arial" w:hAnsi="Arial" w:cs="Arial"/>
                <w:b w:val="0"/>
                <w:sz w:val="16"/>
                <w:lang w:val="sr-Cyrl-CS"/>
              </w:rPr>
            </w:pPr>
            <w:r w:rsidRPr="007B0B2B">
              <w:rPr>
                <w:rFonts w:ascii="Arial" w:hAnsi="Arial" w:cs="Arial"/>
                <w:b w:val="0"/>
                <w:sz w:val="16"/>
              </w:rPr>
              <w:t>Нема званично овлашћење да регулише</w:t>
            </w:r>
            <w:r>
              <w:rPr>
                <w:rFonts w:ascii="Arial" w:hAnsi="Arial" w:cs="Arial"/>
                <w:b w:val="0"/>
                <w:sz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lang w:val="sr-Cyrl-CS"/>
              </w:rPr>
              <w:t>професионални статус</w:t>
            </w:r>
          </w:p>
        </w:tc>
      </w:tr>
      <w:tr w:rsidR="00540A9C" w:rsidTr="00540A9C">
        <w:tc>
          <w:tcPr>
            <w:tcW w:w="4644" w:type="dxa"/>
          </w:tcPr>
          <w:p w:rsidR="00540A9C" w:rsidRPr="007B0B2B" w:rsidRDefault="00540A9C" w:rsidP="007B0B2B">
            <w:pPr>
              <w:pStyle w:val="Heading1"/>
              <w:ind w:left="708"/>
              <w:jc w:val="left"/>
              <w:outlineLvl w:val="0"/>
              <w:rPr>
                <w:rFonts w:ascii="Arial" w:hAnsi="Arial" w:cs="Arial"/>
                <w:b w:val="0"/>
              </w:rPr>
            </w:pPr>
            <w:r w:rsidRPr="007B0B2B">
              <w:rPr>
                <w:rFonts w:ascii="Arial" w:hAnsi="Arial" w:cs="Arial"/>
                <w:b w:val="0"/>
                <w:sz w:val="16"/>
              </w:rPr>
              <w:t>Одређује минималне стандарде образовања у циљу званичног признавања квалификација професионалаца</w:t>
            </w:r>
          </w:p>
        </w:tc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jc w:val="left"/>
              <w:outlineLvl w:val="0"/>
              <w:rPr>
                <w:rFonts w:ascii="Arial" w:hAnsi="Arial" w:cs="Arial"/>
                <w:b w:val="0"/>
                <w:sz w:val="16"/>
              </w:rPr>
            </w:pPr>
            <w:r w:rsidRPr="007B0B2B">
              <w:rPr>
                <w:rFonts w:ascii="Arial" w:hAnsi="Arial" w:cs="Arial"/>
                <w:b w:val="0"/>
                <w:sz w:val="16"/>
              </w:rPr>
              <w:t>ВСТ их може укључити у процес ко</w:t>
            </w:r>
            <w:r>
              <w:rPr>
                <w:rFonts w:ascii="Arial" w:hAnsi="Arial" w:cs="Arial"/>
                <w:b w:val="0"/>
                <w:sz w:val="16"/>
                <w:lang w:val="sr-Cyrl-CS"/>
              </w:rPr>
              <w:t>н</w:t>
            </w:r>
            <w:r w:rsidRPr="007B0B2B">
              <w:rPr>
                <w:rFonts w:ascii="Arial" w:hAnsi="Arial" w:cs="Arial"/>
                <w:b w:val="0"/>
                <w:sz w:val="16"/>
              </w:rPr>
              <w:t>султације</w:t>
            </w:r>
          </w:p>
        </w:tc>
      </w:tr>
      <w:tr w:rsidR="00540A9C" w:rsidTr="00540A9C"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jc w:val="left"/>
              <w:outlineLvl w:val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B0B2B">
              <w:rPr>
                <w:rFonts w:ascii="Arial" w:hAnsi="Arial" w:cs="Arial"/>
                <w:b w:val="0"/>
                <w:sz w:val="16"/>
                <w:szCs w:val="16"/>
              </w:rPr>
              <w:t xml:space="preserve">Поставља и обезбеђује стандарде професионалног опхођења и </w:t>
            </w:r>
            <w:r>
              <w:rPr>
                <w:rFonts w:ascii="Arial" w:hAnsi="Arial" w:cs="Arial"/>
                <w:b w:val="0"/>
                <w:sz w:val="16"/>
                <w:szCs w:val="16"/>
                <w:lang w:val="sr-Cyrl-CS"/>
              </w:rPr>
              <w:t xml:space="preserve">примењује </w:t>
            </w:r>
            <w:r w:rsidRPr="007B0B2B">
              <w:rPr>
                <w:rFonts w:ascii="Arial" w:hAnsi="Arial" w:cs="Arial"/>
                <w:b w:val="0"/>
                <w:sz w:val="16"/>
                <w:szCs w:val="16"/>
              </w:rPr>
              <w:t>дисциплинске мере</w:t>
            </w:r>
          </w:p>
        </w:tc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outlineLvl w:val="0"/>
              <w:rPr>
                <w:rFonts w:ascii="Arial" w:hAnsi="Arial" w:cs="Arial"/>
                <w:b w:val="0"/>
                <w:sz w:val="16"/>
                <w:lang w:val="sr-Cyrl-CS"/>
              </w:rPr>
            </w:pPr>
            <w:r w:rsidRPr="007B0B2B">
              <w:rPr>
                <w:rFonts w:ascii="Arial" w:hAnsi="Arial" w:cs="Arial"/>
                <w:b w:val="0"/>
                <w:sz w:val="16"/>
              </w:rPr>
              <w:t>Не примењује дисциплинске мере</w:t>
            </w:r>
            <w:r>
              <w:rPr>
                <w:rFonts w:ascii="Arial" w:hAnsi="Arial" w:cs="Arial"/>
                <w:b w:val="0"/>
                <w:sz w:val="16"/>
                <w:lang w:val="sr-Cyrl-CS"/>
              </w:rPr>
              <w:t xml:space="preserve"> које утичу на професионални статус</w:t>
            </w:r>
          </w:p>
        </w:tc>
      </w:tr>
      <w:tr w:rsidR="00540A9C" w:rsidTr="00540A9C"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jc w:val="left"/>
              <w:outlineLvl w:val="0"/>
              <w:rPr>
                <w:rFonts w:ascii="Arial" w:hAnsi="Arial" w:cs="Arial"/>
                <w:b w:val="0"/>
                <w:sz w:val="16"/>
              </w:rPr>
            </w:pPr>
            <w:r w:rsidRPr="007B0B2B">
              <w:rPr>
                <w:rFonts w:ascii="Arial" w:hAnsi="Arial" w:cs="Arial"/>
                <w:b w:val="0"/>
                <w:sz w:val="16"/>
              </w:rPr>
              <w:t>Чланство је обавезно</w:t>
            </w:r>
          </w:p>
        </w:tc>
        <w:tc>
          <w:tcPr>
            <w:tcW w:w="4644" w:type="dxa"/>
          </w:tcPr>
          <w:p w:rsidR="00540A9C" w:rsidRPr="007B0B2B" w:rsidRDefault="007B0B2B" w:rsidP="007B0B2B">
            <w:pPr>
              <w:pStyle w:val="Heading1"/>
              <w:ind w:left="708"/>
              <w:outlineLvl w:val="0"/>
              <w:rPr>
                <w:rFonts w:ascii="Arial" w:hAnsi="Arial" w:cs="Arial"/>
                <w:b w:val="0"/>
                <w:sz w:val="16"/>
                <w:szCs w:val="16"/>
                <w:lang w:val="sr-Cyrl-CS"/>
              </w:rPr>
            </w:pPr>
            <w:r w:rsidRPr="007B0B2B">
              <w:rPr>
                <w:rFonts w:ascii="Arial" w:hAnsi="Arial" w:cs="Arial"/>
                <w:b w:val="0"/>
                <w:sz w:val="16"/>
                <w:szCs w:val="16"/>
                <w:lang w:val="sr-Cyrl-CS"/>
              </w:rPr>
              <w:t>чланство је добровољно</w:t>
            </w:r>
          </w:p>
        </w:tc>
      </w:tr>
    </w:tbl>
    <w:p w:rsidR="007B0B2B" w:rsidRDefault="007B0B2B" w:rsidP="007B0B2B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На табели су истакнуте кључне разлике између ветеринарског статутарног тела и осталих ветеринарских удружења.</w:t>
      </w:r>
    </w:p>
    <w:p w:rsidR="007B0B2B" w:rsidRDefault="009345EF" w:rsidP="009345EF">
      <w:pPr>
        <w:pStyle w:val="Heading2"/>
        <w:rPr>
          <w:lang w:val="sr-Cyrl-CS"/>
        </w:rPr>
      </w:pPr>
      <w:r w:rsidRPr="009345EF">
        <w:rPr>
          <w:lang w:val="sr-Cyrl-CS"/>
        </w:rPr>
        <w:lastRenderedPageBreak/>
        <w:t>Дефиниција ветеринарске делатности (FVE):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1.) све материјалне и интелектуалне интервенције које за циљ имају дијагнозу, лечење или превенцију менталних, физичких оболења, повреда, боли или оштећења животиња; или у циљу утврђивања стања здравља или добробити јединке или групе животиња, нарочито њиховог физиолошког стања; укључујући и прописивање ветеринарских лекова;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2.) све интервенције које изазивају или могу да изазову бол код животиња;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3.) све инвазивне интервенције;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4.) све ветеринарске интервенције које имају утицај на јавно здравље, укључујући и активности у вези хране или ланца исхране;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5.) издавање ветеринарских уверења, потврда и сертификата у вези свега напред наведеног.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</w:p>
    <w:p w:rsidR="009345EF" w:rsidRDefault="009345EF" w:rsidP="009345EF">
      <w:pPr>
        <w:pStyle w:val="Heading2"/>
        <w:rPr>
          <w:lang w:val="sr-Cyrl-CS"/>
        </w:rPr>
      </w:pPr>
      <w:r>
        <w:rPr>
          <w:lang w:val="sr-Cyrl-CS"/>
        </w:rPr>
        <w:t>Дефиниција ветеринара:</w:t>
      </w:r>
    </w:p>
    <w:p w:rsidR="009345EF" w:rsidRPr="009345EF" w:rsidRDefault="009345EF" w:rsidP="009345EF">
      <w:pPr>
        <w:rPr>
          <w:lang w:val="sr-Cyrl-CS"/>
        </w:rPr>
      </w:pP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 xml:space="preserve">Према стандардима </w:t>
      </w:r>
      <w:r>
        <w:rPr>
          <w:rFonts w:ascii="Arial" w:hAnsi="Arial" w:cs="Arial"/>
          <w:sz w:val="24"/>
          <w:szCs w:val="24"/>
          <w:lang w:val="sr-Latn-CS"/>
        </w:rPr>
        <w:t>OIE</w:t>
      </w:r>
      <w:r w:rsidRPr="009345EF">
        <w:rPr>
          <w:rFonts w:ascii="Arial" w:hAnsi="Arial" w:cs="Arial"/>
          <w:sz w:val="24"/>
          <w:szCs w:val="24"/>
          <w:lang w:val="sr-Cyrl-CS"/>
        </w:rPr>
        <w:t>, ветеринар је „лице регистровано и лиценцирано од стране националног ветеринарског статутарног тела да може да обавља ветеринарску делатност у датој земљи“.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Cyrl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>Светска ветеринарска асоцијација</w:t>
      </w:r>
      <w:r>
        <w:rPr>
          <w:rFonts w:ascii="Arial" w:hAnsi="Arial" w:cs="Arial"/>
          <w:sz w:val="24"/>
          <w:szCs w:val="24"/>
          <w:lang w:val="sr-Latn-CS"/>
        </w:rPr>
        <w:t xml:space="preserve"> (WVA)</w:t>
      </w:r>
      <w:r w:rsidRPr="009345EF">
        <w:rPr>
          <w:rFonts w:ascii="Arial" w:hAnsi="Arial" w:cs="Arial"/>
          <w:sz w:val="24"/>
          <w:szCs w:val="24"/>
          <w:lang w:val="sr-Cyrl-CS"/>
        </w:rPr>
        <w:t xml:space="preserve"> сматра да сва лица која имају удела у ветеринарској медицини треба да буду подложна ауторитету ветеринарског статутарног тела, правно установљеног на основу закона у јурисдикцији или на територији унутар које обављају ветеринарску делатност.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Cyrl-CS"/>
        </w:rPr>
        <w:t xml:space="preserve">Према </w:t>
      </w:r>
      <w:r>
        <w:rPr>
          <w:rFonts w:ascii="Arial" w:hAnsi="Arial" w:cs="Arial"/>
          <w:sz w:val="24"/>
          <w:szCs w:val="24"/>
          <w:lang w:val="sr-Latn-CS"/>
        </w:rPr>
        <w:t>FVE</w:t>
      </w:r>
      <w:r w:rsidRPr="009345EF">
        <w:rPr>
          <w:rFonts w:ascii="Arial" w:hAnsi="Arial" w:cs="Arial"/>
          <w:sz w:val="24"/>
          <w:szCs w:val="24"/>
          <w:lang w:val="sr-Cyrl-CS"/>
        </w:rPr>
        <w:t>, ветеринар је стручњак који поседује опсежно научно образовање, лиценциран је од стране законски овлашћеног тела да у независном, етичком и лично одговорном својству обавља све аспекте ветеринарске медицине, у интересу здравља и добробити животиња и у интересу клијената и друштва.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</w:p>
    <w:p w:rsidR="009345EF" w:rsidRDefault="00AC1910" w:rsidP="009345EF">
      <w:pPr>
        <w:pStyle w:val="Heading2"/>
        <w:rPr>
          <w:lang w:val="sr-Latn-CS"/>
        </w:rPr>
      </w:pPr>
      <w:r>
        <w:rPr>
          <w:lang w:val="sr-Cyrl-CS"/>
        </w:rPr>
        <w:t>Ветеринарска струка је либерална професија</w:t>
      </w:r>
      <w:r w:rsidR="009345EF">
        <w:rPr>
          <w:lang w:val="sr-Latn-CS"/>
        </w:rPr>
        <w:t>: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</w:p>
    <w:p w:rsidR="009345EF" w:rsidRPr="009345EF" w:rsidRDefault="009345EF" w:rsidP="009345E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 xml:space="preserve">Европски Суд Правде </w:t>
      </w:r>
      <w:r w:rsidRPr="009345EF">
        <w:rPr>
          <w:rFonts w:ascii="Arial" w:hAnsi="Arial" w:cs="Arial"/>
          <w:sz w:val="16"/>
          <w:szCs w:val="16"/>
          <w:lang w:val="sr-Latn-CS"/>
        </w:rPr>
        <w:t>(Предмет 267/99 - Адам)</w:t>
      </w:r>
      <w:r w:rsidRPr="009345EF">
        <w:rPr>
          <w:rFonts w:ascii="Arial" w:hAnsi="Arial" w:cs="Arial"/>
          <w:sz w:val="24"/>
          <w:szCs w:val="24"/>
          <w:lang w:val="sr-Latn-CS"/>
        </w:rPr>
        <w:t>: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>“Либералне професије... су делатности које имају наглашен интелектуални карактер, захтевају висок ниво квалификације и често су подвргнуте јасној и строгој професионалној регулацији. У обављању ових делатности, елеменат личности је од посебног значаја и оваква пракса увек укључује велику меру независности у остваривању стручне делатности.”</w:t>
      </w:r>
    </w:p>
    <w:p w:rsidR="009345EF" w:rsidRPr="009345EF" w:rsidRDefault="009345EF" w:rsidP="009345EF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>Директива 2005/36/EC</w:t>
      </w:r>
      <w:r w:rsidR="00AC1910">
        <w:rPr>
          <w:rFonts w:ascii="Arial" w:hAnsi="Arial" w:cs="Arial"/>
          <w:sz w:val="24"/>
          <w:szCs w:val="24"/>
          <w:lang w:val="sr-Cyrl-CS"/>
        </w:rPr>
        <w:t>,</w:t>
      </w:r>
      <w:r w:rsidRPr="009345EF">
        <w:rPr>
          <w:rFonts w:ascii="Arial" w:hAnsi="Arial" w:cs="Arial"/>
          <w:sz w:val="24"/>
          <w:szCs w:val="24"/>
          <w:lang w:val="sr-Latn-CS"/>
        </w:rPr>
        <w:t xml:space="preserve"> Европског Парламента и Савета од 7. Септембра 2005. о признавању професионалних квалификација </w:t>
      </w:r>
      <w:r w:rsidRPr="009345EF">
        <w:rPr>
          <w:rFonts w:ascii="Arial" w:hAnsi="Arial" w:cs="Arial"/>
          <w:sz w:val="16"/>
          <w:szCs w:val="16"/>
          <w:lang w:val="sr-Latn-CS"/>
        </w:rPr>
        <w:t>(ОЈ L 255, 30.9.2005, p. 22) - Consideration 43: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lastRenderedPageBreak/>
        <w:t>“У мери у којој су регулисане, ова Директиве укључује такође и либералне професије које су, према овој Директиви, оне које се обављају на основу релевантних професионалних квалификација у личном, одговорном и професионално независном својству од стране свих који пружају интелектуалне и концептуалне услуге у интересу клијената и друштва.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>Унутар чланица ЕУ, обављање ових професија, у сагласности са Споразумом, може бити подвргнуто специфичним законским ограничењима заснованим на националном законодавству и на статутарним одредбама утврђеним аутономно, унутар задатог оквира, од стране одговарајућих професионалних представничких тела, која се баве очувањем и развојем своје стручности, квалитета услуга и поверљивости односа са клијентима.”</w:t>
      </w:r>
    </w:p>
    <w:p w:rsidR="009345EF" w:rsidRP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>Према Директиви, има око 800 регулисаних професија, а либералних професија чије се квалификације аутоматски признају има 7:</w:t>
      </w:r>
    </w:p>
    <w:p w:rsidR="009345EF" w:rsidRDefault="009345EF" w:rsidP="009345EF">
      <w:pPr>
        <w:rPr>
          <w:rFonts w:ascii="Arial" w:hAnsi="Arial" w:cs="Arial"/>
          <w:sz w:val="24"/>
          <w:szCs w:val="24"/>
          <w:lang w:val="sr-Latn-CS"/>
        </w:rPr>
      </w:pPr>
      <w:r w:rsidRPr="009345EF">
        <w:rPr>
          <w:rFonts w:ascii="Arial" w:hAnsi="Arial" w:cs="Arial"/>
          <w:sz w:val="24"/>
          <w:szCs w:val="24"/>
          <w:lang w:val="sr-Latn-CS"/>
        </w:rPr>
        <w:t>Лекари, стоматолози, медицинске сестре, бабице, фармацеути, ветеринари и архитект</w:t>
      </w:r>
      <w:r>
        <w:rPr>
          <w:rFonts w:ascii="Arial" w:hAnsi="Arial" w:cs="Arial"/>
          <w:sz w:val="24"/>
          <w:szCs w:val="24"/>
          <w:lang w:val="sr-Latn-CS"/>
        </w:rPr>
        <w:t>e</w:t>
      </w:r>
      <w:r w:rsidRPr="009345EF">
        <w:rPr>
          <w:rFonts w:ascii="Arial" w:hAnsi="Arial" w:cs="Arial"/>
          <w:sz w:val="24"/>
          <w:szCs w:val="24"/>
          <w:lang w:val="sr-Latn-CS"/>
        </w:rPr>
        <w:t>.</w:t>
      </w:r>
    </w:p>
    <w:p w:rsid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</w:p>
    <w:p w:rsidR="00ED70C0" w:rsidRP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 xml:space="preserve">Европски савет либералних професија - </w:t>
      </w:r>
      <w:r>
        <w:rPr>
          <w:rFonts w:ascii="Arial" w:hAnsi="Arial" w:cs="Arial"/>
          <w:sz w:val="24"/>
          <w:szCs w:val="24"/>
          <w:lang w:val="sr-Latn-CS"/>
        </w:rPr>
        <w:t>CEPLIS</w:t>
      </w:r>
      <w:r w:rsidRPr="00ED70C0">
        <w:rPr>
          <w:rFonts w:ascii="Arial" w:hAnsi="Arial" w:cs="Arial"/>
          <w:sz w:val="24"/>
          <w:szCs w:val="24"/>
          <w:lang w:val="sr-Latn-CS"/>
        </w:rPr>
        <w:t xml:space="preserve"> сматра да етички кодекси професионалног опхођења либералних професионалаца на ЕУ нивоу треба да садрже одредбе које покривају следећа питања: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Поверљивост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Учешће у континуираном професионалном усавршавању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Независност и непристрастност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Искреност и поштење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Надзор над помоћним особљем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Придржавање кодекса опхођења и добре праксе</w:t>
      </w:r>
    </w:p>
    <w:p w:rsid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Осигурање професионалне одговорности</w:t>
      </w:r>
    </w:p>
    <w:p w:rsidR="00ED70C0" w:rsidRPr="00ED70C0" w:rsidRDefault="00ED70C0" w:rsidP="00ED70C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Уздржавање од конфликта са моралним начелима и религиозним уверењима</w:t>
      </w:r>
    </w:p>
    <w:p w:rsidR="00ED70C0" w:rsidRPr="00ED70C0" w:rsidRDefault="00ED70C0" w:rsidP="00ED70C0">
      <w:pPr>
        <w:pStyle w:val="Heading2"/>
        <w:rPr>
          <w:lang w:val="sr-Latn-CS"/>
        </w:rPr>
      </w:pPr>
    </w:p>
    <w:p w:rsidR="009345EF" w:rsidRDefault="00ED70C0" w:rsidP="00ED70C0">
      <w:pPr>
        <w:pStyle w:val="Heading2"/>
        <w:rPr>
          <w:lang w:val="sr-Latn-CS"/>
        </w:rPr>
      </w:pPr>
      <w:r w:rsidRPr="00ED70C0">
        <w:rPr>
          <w:lang w:val="sr-Latn-CS"/>
        </w:rPr>
        <w:t>Мобилност ветеринара и осталих професионалаца</w:t>
      </w:r>
    </w:p>
    <w:p w:rsid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</w:p>
    <w:p w:rsidR="00ED70C0" w:rsidRP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 xml:space="preserve">Једна од кључних тековина ЕУ је слободно кретање грађана, што укључује и професионалце. Директива 2005/36/ЕК Европског Парламента и Савета од 7. Септембра 2005. о признавању професионалних квалификација </w:t>
      </w:r>
      <w:r w:rsidRPr="00ED70C0">
        <w:rPr>
          <w:rFonts w:ascii="Arial" w:hAnsi="Arial" w:cs="Arial"/>
          <w:sz w:val="16"/>
          <w:szCs w:val="24"/>
          <w:lang w:val="sr-Latn-CS"/>
        </w:rPr>
        <w:t xml:space="preserve">(ОЈ </w:t>
      </w:r>
      <w:r>
        <w:rPr>
          <w:rFonts w:ascii="Arial" w:hAnsi="Arial" w:cs="Arial"/>
          <w:sz w:val="16"/>
          <w:szCs w:val="24"/>
          <w:lang w:val="sr-Latn-CS"/>
        </w:rPr>
        <w:t>L</w:t>
      </w:r>
      <w:r w:rsidRPr="00ED70C0">
        <w:rPr>
          <w:rFonts w:ascii="Arial" w:hAnsi="Arial" w:cs="Arial"/>
          <w:sz w:val="16"/>
          <w:szCs w:val="24"/>
          <w:lang w:val="sr-Latn-CS"/>
        </w:rPr>
        <w:t xml:space="preserve"> 255, 30.9.2005, </w:t>
      </w:r>
      <w:r>
        <w:rPr>
          <w:rFonts w:ascii="Arial" w:hAnsi="Arial" w:cs="Arial"/>
          <w:sz w:val="16"/>
          <w:szCs w:val="24"/>
          <w:lang w:val="sr-Latn-CS"/>
        </w:rPr>
        <w:t>p</w:t>
      </w:r>
      <w:r w:rsidRPr="00ED70C0">
        <w:rPr>
          <w:rFonts w:ascii="Arial" w:hAnsi="Arial" w:cs="Arial"/>
          <w:sz w:val="16"/>
          <w:szCs w:val="24"/>
          <w:lang w:val="sr-Latn-CS"/>
        </w:rPr>
        <w:t>. 22)</w:t>
      </w:r>
      <w:r w:rsidRPr="00ED70C0">
        <w:rPr>
          <w:rFonts w:ascii="Arial" w:hAnsi="Arial" w:cs="Arial"/>
          <w:sz w:val="24"/>
          <w:szCs w:val="24"/>
          <w:lang w:val="sr-Latn-CS"/>
        </w:rPr>
        <w:t xml:space="preserve"> има за циљ олакшавање мобилности, када стручњак жели да промени државу у којој трајно или привремено-повремено обавља своју делатност.</w:t>
      </w:r>
    </w:p>
    <w:p w:rsidR="00ED70C0" w:rsidRP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Директива се примењује на грађане ЕУ. Држављани неких трећих земаља могу да уживају ова права, ако су чланови породице ЕУ грађана; ако поседују дозволу за дужи боравак; избеглице; они који поседују “плаву карту”, као и истраживачи.</w:t>
      </w:r>
    </w:p>
    <w:p w:rsidR="00ED70C0" w:rsidRP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lastRenderedPageBreak/>
        <w:t>Директива је тренутно предмет ревизије. Европски Парламент је усвојио и неколико амандмана који се тичу обуке ветеринара.</w:t>
      </w:r>
    </w:p>
    <w:p w:rsidR="00ED70C0" w:rsidRDefault="00ED70C0" w:rsidP="00ED70C0">
      <w:pPr>
        <w:rPr>
          <w:rFonts w:ascii="Arial" w:hAnsi="Arial" w:cs="Arial"/>
          <w:sz w:val="24"/>
          <w:szCs w:val="24"/>
          <w:lang w:val="sr-Latn-CS"/>
        </w:rPr>
      </w:pPr>
      <w:r w:rsidRPr="00ED70C0">
        <w:rPr>
          <w:rFonts w:ascii="Arial" w:hAnsi="Arial" w:cs="Arial"/>
          <w:sz w:val="24"/>
          <w:szCs w:val="24"/>
          <w:lang w:val="sr-Latn-CS"/>
        </w:rPr>
        <w:t>Основни елементи предлога за измену су: увођење професионалне картице; олакшан приступ информацијама; модернизација хармонизованих минималних захтева за образовање и обуку; обезбеђење усклађености са овим захтевима; заједнички принципи едукације и обуке; међусобна евалуација регулисаних професија; унапређење избора потрошача услуга; правила о познавању језика итд.</w:t>
      </w:r>
    </w:p>
    <w:p w:rsidR="00ED70C0" w:rsidRPr="00ED70C0" w:rsidRDefault="00ED70C0" w:rsidP="00ED70C0">
      <w:pPr>
        <w:pStyle w:val="Heading2"/>
        <w:rPr>
          <w:lang w:val="sr-Latn-CS"/>
        </w:rPr>
      </w:pPr>
    </w:p>
    <w:p w:rsidR="00ED70C0" w:rsidRDefault="00ED70C0" w:rsidP="00ED70C0">
      <w:pPr>
        <w:pStyle w:val="Heading2"/>
        <w:rPr>
          <w:lang w:val="sr-Latn-CS"/>
        </w:rPr>
      </w:pPr>
      <w:r w:rsidRPr="00ED70C0">
        <w:rPr>
          <w:lang w:val="sr-Latn-CS"/>
        </w:rPr>
        <w:t xml:space="preserve">Д1 </w:t>
      </w:r>
      <w:r>
        <w:rPr>
          <w:lang w:val="sr-Latn-CS"/>
        </w:rPr>
        <w:t xml:space="preserve">Компетентност – знање и вештине </w:t>
      </w:r>
      <w:r w:rsidRPr="00ED70C0">
        <w:rPr>
          <w:lang w:val="sr-Latn-CS"/>
        </w:rPr>
        <w:t>од првог радног дана</w:t>
      </w:r>
    </w:p>
    <w:p w:rsidR="00ED70C0" w:rsidRDefault="00ED70C0" w:rsidP="00ED70C0">
      <w:pPr>
        <w:rPr>
          <w:rFonts w:ascii="Arial" w:hAnsi="Arial" w:cs="Arial"/>
          <w:sz w:val="24"/>
          <w:lang w:val="sr-Latn-CS"/>
        </w:rPr>
      </w:pPr>
    </w:p>
    <w:p w:rsidR="00ED70C0" w:rsidRPr="00ED70C0" w:rsidRDefault="00ED70C0" w:rsidP="00ED70C0">
      <w:pPr>
        <w:rPr>
          <w:rFonts w:ascii="Arial" w:hAnsi="Arial" w:cs="Arial"/>
          <w:sz w:val="24"/>
          <w:lang w:val="sr-Latn-CS"/>
        </w:rPr>
      </w:pPr>
      <w:r w:rsidRPr="00ED70C0">
        <w:rPr>
          <w:rFonts w:ascii="Arial" w:hAnsi="Arial" w:cs="Arial"/>
          <w:sz w:val="24"/>
          <w:lang w:val="sr-Latn-CS"/>
        </w:rPr>
        <w:t>Још од 1998. један од циљева W</w:t>
      </w:r>
      <w:r>
        <w:rPr>
          <w:rFonts w:ascii="Arial" w:hAnsi="Arial" w:cs="Arial"/>
          <w:sz w:val="24"/>
          <w:lang w:val="sr-Latn-CS"/>
        </w:rPr>
        <w:t>V</w:t>
      </w:r>
      <w:r w:rsidRPr="00ED70C0">
        <w:rPr>
          <w:rFonts w:ascii="Arial" w:hAnsi="Arial" w:cs="Arial"/>
          <w:sz w:val="24"/>
          <w:lang w:val="sr-Latn-CS"/>
        </w:rPr>
        <w:t>А је био да успостави хармонизован систем евалуације/акредитације ветеринарске едукације и обуке широм целог света. Међутим, такви системи су били имплементирани само на два континента, док на трећем тек следе. W</w:t>
      </w:r>
      <w:r>
        <w:rPr>
          <w:rFonts w:ascii="Arial" w:hAnsi="Arial" w:cs="Arial"/>
          <w:sz w:val="24"/>
          <w:lang w:val="sr-Latn-CS"/>
        </w:rPr>
        <w:t>V</w:t>
      </w:r>
      <w:r w:rsidRPr="00ED70C0">
        <w:rPr>
          <w:rFonts w:ascii="Arial" w:hAnsi="Arial" w:cs="Arial"/>
          <w:sz w:val="24"/>
          <w:lang w:val="sr-Latn-CS"/>
        </w:rPr>
        <w:t>А је препознала потешкоће у успостављању глобалне евалуације/акредитације (и глобалне мобилности ветеринара).</w:t>
      </w:r>
    </w:p>
    <w:p w:rsidR="00ED70C0" w:rsidRPr="00ED70C0" w:rsidRDefault="00ED70C0" w:rsidP="00ED70C0">
      <w:pPr>
        <w:rPr>
          <w:rFonts w:ascii="Arial" w:hAnsi="Arial" w:cs="Arial"/>
          <w:sz w:val="24"/>
          <w:lang w:val="sr-Latn-CS"/>
        </w:rPr>
      </w:pPr>
      <w:r w:rsidRPr="00ED70C0">
        <w:rPr>
          <w:rFonts w:ascii="Arial" w:hAnsi="Arial" w:cs="Arial"/>
          <w:sz w:val="24"/>
          <w:lang w:val="sr-Latn-CS"/>
        </w:rPr>
        <w:t>Алтернативни приступ, према W</w:t>
      </w:r>
      <w:r>
        <w:rPr>
          <w:rFonts w:ascii="Arial" w:hAnsi="Arial" w:cs="Arial"/>
          <w:sz w:val="24"/>
          <w:lang w:val="sr-Latn-CS"/>
        </w:rPr>
        <w:t>V</w:t>
      </w:r>
      <w:r w:rsidRPr="00ED70C0">
        <w:rPr>
          <w:rFonts w:ascii="Arial" w:hAnsi="Arial" w:cs="Arial"/>
          <w:sz w:val="24"/>
          <w:lang w:val="sr-Latn-CS"/>
        </w:rPr>
        <w:t>А, који би могао да буде практичнији је развој концепта компетентности од првог дана рада.</w:t>
      </w:r>
    </w:p>
    <w:p w:rsidR="007B0B2B" w:rsidRDefault="00ED70C0" w:rsidP="00ED70C0">
      <w:pPr>
        <w:rPr>
          <w:rFonts w:ascii="Arial" w:hAnsi="Arial" w:cs="Arial"/>
          <w:sz w:val="24"/>
          <w:lang w:val="sr-Cyrl-CS"/>
        </w:rPr>
      </w:pPr>
      <w:r w:rsidRPr="00ED70C0">
        <w:rPr>
          <w:rFonts w:ascii="Arial" w:hAnsi="Arial" w:cs="Arial"/>
          <w:sz w:val="24"/>
          <w:lang w:val="sr-Latn-CS"/>
        </w:rPr>
        <w:t>На 30. Светском конгресу у Кејптауну, W</w:t>
      </w:r>
      <w:r>
        <w:rPr>
          <w:rFonts w:ascii="Arial" w:hAnsi="Arial" w:cs="Arial"/>
          <w:sz w:val="24"/>
          <w:lang w:val="sr-Latn-CS"/>
        </w:rPr>
        <w:t>V</w:t>
      </w:r>
      <w:r w:rsidRPr="00ED70C0">
        <w:rPr>
          <w:rFonts w:ascii="Arial" w:hAnsi="Arial" w:cs="Arial"/>
          <w:sz w:val="24"/>
          <w:lang w:val="sr-Latn-CS"/>
        </w:rPr>
        <w:t>А је усвојила становиште о Д1 компетентности.</w:t>
      </w:r>
    </w:p>
    <w:p w:rsidR="00830DDF" w:rsidRPr="00830DDF" w:rsidRDefault="00830DDF" w:rsidP="00830DDF">
      <w:pPr>
        <w:rPr>
          <w:rFonts w:ascii="Arial" w:hAnsi="Arial" w:cs="Arial"/>
          <w:sz w:val="16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Latn-CS"/>
        </w:rPr>
        <w:t>OIE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 је развијао концепт Д1 на састанцима </w:t>
      </w:r>
      <w:r w:rsidRPr="00830DDF">
        <w:rPr>
          <w:rFonts w:ascii="Arial" w:hAnsi="Arial" w:cs="Arial"/>
          <w:sz w:val="24"/>
          <w:szCs w:val="24"/>
          <w:lang w:val="sr-Latn-CS"/>
        </w:rPr>
        <w:t>ad hoc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 групе </w:t>
      </w:r>
      <w:r w:rsidRPr="00830DDF">
        <w:rPr>
          <w:rFonts w:ascii="Arial" w:hAnsi="Arial" w:cs="Arial"/>
          <w:sz w:val="16"/>
          <w:szCs w:val="24"/>
          <w:lang w:val="sr-Cyrl-CS"/>
        </w:rPr>
        <w:t>(Јул 2009, Дец 2010, Авг 2011, Јан 2012)</w:t>
      </w:r>
      <w:r>
        <w:rPr>
          <w:rFonts w:ascii="Arial" w:hAnsi="Arial" w:cs="Arial"/>
          <w:sz w:val="16"/>
          <w:szCs w:val="24"/>
          <w:lang w:val="sr-Cyrl-CS"/>
        </w:rPr>
        <w:t xml:space="preserve">, </w:t>
      </w:r>
      <w:r w:rsidRPr="00830DDF">
        <w:rPr>
          <w:rFonts w:ascii="Arial" w:hAnsi="Arial" w:cs="Arial"/>
          <w:sz w:val="24"/>
          <w:szCs w:val="24"/>
          <w:lang w:val="sr-Cyrl-CS"/>
        </w:rPr>
        <w:t>коментарисан од стране земаља чланица</w:t>
      </w:r>
      <w:r>
        <w:rPr>
          <w:rFonts w:ascii="Arial" w:hAnsi="Arial" w:cs="Arial"/>
          <w:sz w:val="16"/>
          <w:szCs w:val="24"/>
          <w:lang w:val="sr-Cyrl-CS"/>
        </w:rPr>
        <w:t xml:space="preserve">, </w:t>
      </w:r>
      <w:r>
        <w:rPr>
          <w:rFonts w:ascii="Arial" w:hAnsi="Arial" w:cs="Arial"/>
          <w:sz w:val="24"/>
          <w:szCs w:val="24"/>
          <w:lang w:val="sr-Cyrl-CS"/>
        </w:rPr>
        <w:t>п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регледан од стране </w:t>
      </w:r>
      <w:r>
        <w:rPr>
          <w:rFonts w:ascii="Arial" w:hAnsi="Arial" w:cs="Arial"/>
          <w:sz w:val="24"/>
          <w:szCs w:val="24"/>
          <w:lang w:val="sr-Latn-CS"/>
        </w:rPr>
        <w:t>OIE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 Комисије за Кодекс о здрављу сувоземних животиња</w:t>
      </w:r>
      <w:r>
        <w:rPr>
          <w:rFonts w:ascii="Arial" w:hAnsi="Arial" w:cs="Arial"/>
          <w:sz w:val="16"/>
          <w:szCs w:val="24"/>
          <w:lang w:val="sr-Latn-CS"/>
        </w:rPr>
        <w:t xml:space="preserve">, </w:t>
      </w:r>
      <w:r>
        <w:rPr>
          <w:rFonts w:ascii="Arial" w:hAnsi="Arial" w:cs="Arial"/>
          <w:sz w:val="24"/>
          <w:szCs w:val="24"/>
          <w:lang w:val="sr-Latn-CS"/>
        </w:rPr>
        <w:t>o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добрен у Мају 2012 (80-то генерално заседање Скупштине </w:t>
      </w:r>
      <w:r>
        <w:rPr>
          <w:rFonts w:ascii="Arial" w:hAnsi="Arial" w:cs="Arial"/>
          <w:sz w:val="24"/>
          <w:szCs w:val="24"/>
          <w:lang w:val="sr-Latn-CS"/>
        </w:rPr>
        <w:t>OIE</w:t>
      </w:r>
      <w:r w:rsidRPr="00830DDF">
        <w:rPr>
          <w:rFonts w:ascii="Arial" w:hAnsi="Arial" w:cs="Arial"/>
          <w:sz w:val="24"/>
          <w:szCs w:val="24"/>
          <w:lang w:val="sr-Cyrl-CS"/>
        </w:rPr>
        <w:t>)</w:t>
      </w:r>
      <w:r>
        <w:rPr>
          <w:rFonts w:ascii="Arial" w:hAnsi="Arial" w:cs="Arial"/>
          <w:sz w:val="16"/>
          <w:szCs w:val="24"/>
          <w:lang w:val="sr-Latn-CS"/>
        </w:rPr>
        <w:t xml:space="preserve">, </w:t>
      </w:r>
      <w:r>
        <w:rPr>
          <w:rFonts w:ascii="Arial" w:hAnsi="Arial" w:cs="Arial"/>
          <w:sz w:val="24"/>
          <w:szCs w:val="24"/>
          <w:lang w:val="sr-Latn-CS"/>
        </w:rPr>
        <w:t>у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веден у </w:t>
      </w:r>
      <w:r>
        <w:rPr>
          <w:rFonts w:ascii="Arial" w:hAnsi="Arial" w:cs="Arial"/>
          <w:sz w:val="24"/>
          <w:szCs w:val="24"/>
          <w:lang w:val="sr-Latn-CS"/>
        </w:rPr>
        <w:t>OIE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 Кодекс 2012</w:t>
      </w:r>
      <w:r>
        <w:rPr>
          <w:rFonts w:ascii="Arial" w:hAnsi="Arial" w:cs="Arial"/>
          <w:sz w:val="24"/>
          <w:szCs w:val="24"/>
          <w:lang w:val="sr-Cyrl-CS"/>
        </w:rPr>
        <w:t>.</w:t>
      </w:r>
      <w:r w:rsidRPr="00830DDF">
        <w:rPr>
          <w:rFonts w:ascii="Arial" w:hAnsi="Arial" w:cs="Arial"/>
          <w:sz w:val="24"/>
          <w:szCs w:val="24"/>
          <w:lang w:val="sr-Cyrl-CS"/>
        </w:rPr>
        <w:t xml:space="preserve"> (поглавље 3.2, члан 3.2.14)</w:t>
      </w:r>
    </w:p>
    <w:p w:rsidR="00DD6AD9" w:rsidRDefault="00830DDF" w:rsidP="00830DDF">
      <w:pPr>
        <w:rPr>
          <w:rFonts w:ascii="Arial" w:hAnsi="Arial" w:cs="Arial"/>
          <w:sz w:val="24"/>
          <w:szCs w:val="24"/>
          <w:lang w:val="sr-Latn-CS"/>
        </w:rPr>
      </w:pPr>
      <w:r w:rsidRPr="00830DDF">
        <w:rPr>
          <w:rFonts w:ascii="Arial" w:hAnsi="Arial" w:cs="Arial"/>
          <w:sz w:val="24"/>
          <w:szCs w:val="24"/>
          <w:lang w:val="sr-Cyrl-CS"/>
        </w:rPr>
        <w:t>Ци</w:t>
      </w:r>
      <w:r>
        <w:rPr>
          <w:rFonts w:ascii="Arial" w:hAnsi="Arial" w:cs="Arial"/>
          <w:sz w:val="24"/>
          <w:szCs w:val="24"/>
          <w:lang w:val="sr-Cyrl-CS"/>
        </w:rPr>
        <w:t xml:space="preserve">љеви </w:t>
      </w:r>
      <w:r w:rsidR="00DD6AD9">
        <w:rPr>
          <w:rFonts w:ascii="Arial" w:hAnsi="Arial" w:cs="Arial"/>
          <w:sz w:val="24"/>
          <w:szCs w:val="24"/>
          <w:lang w:val="sr-Latn-CS"/>
        </w:rPr>
        <w:t>ad hoc</w:t>
      </w:r>
      <w:r>
        <w:rPr>
          <w:rFonts w:ascii="Arial" w:hAnsi="Arial" w:cs="Arial"/>
          <w:sz w:val="24"/>
          <w:szCs w:val="24"/>
          <w:lang w:val="sr-Cyrl-CS"/>
        </w:rPr>
        <w:t xml:space="preserve"> групе НИСУ били да д</w:t>
      </w:r>
      <w:r w:rsidRPr="00830DDF">
        <w:rPr>
          <w:rFonts w:ascii="Arial" w:hAnsi="Arial" w:cs="Arial"/>
          <w:sz w:val="24"/>
          <w:szCs w:val="24"/>
          <w:lang w:val="sr-Cyrl-CS"/>
        </w:rPr>
        <w:t>ефинише акредитационе стандарде</w:t>
      </w:r>
      <w:r>
        <w:rPr>
          <w:rFonts w:ascii="Arial" w:hAnsi="Arial" w:cs="Arial"/>
          <w:sz w:val="24"/>
          <w:szCs w:val="24"/>
          <w:lang w:val="sr-Cyrl-CS"/>
        </w:rPr>
        <w:t>, п</w:t>
      </w:r>
      <w:r w:rsidRPr="00830DDF">
        <w:rPr>
          <w:rFonts w:ascii="Arial" w:hAnsi="Arial" w:cs="Arial"/>
          <w:sz w:val="24"/>
          <w:szCs w:val="24"/>
          <w:lang w:val="sr-Cyrl-CS"/>
        </w:rPr>
        <w:t>роп</w:t>
      </w:r>
      <w:r>
        <w:rPr>
          <w:rFonts w:ascii="Arial" w:hAnsi="Arial" w:cs="Arial"/>
          <w:sz w:val="24"/>
          <w:szCs w:val="24"/>
          <w:lang w:val="sr-Cyrl-CS"/>
        </w:rPr>
        <w:t>ишу специфичан наставни програм или а</w:t>
      </w:r>
      <w:r w:rsidRPr="00830DDF">
        <w:rPr>
          <w:rFonts w:ascii="Arial" w:hAnsi="Arial" w:cs="Arial"/>
          <w:sz w:val="24"/>
          <w:szCs w:val="24"/>
          <w:lang w:val="sr-Cyrl-CS"/>
        </w:rPr>
        <w:t>кредитују образовне институције или програме ветеринарске медицине</w:t>
      </w:r>
      <w:r>
        <w:rPr>
          <w:rFonts w:ascii="Arial" w:hAnsi="Arial" w:cs="Arial"/>
          <w:sz w:val="24"/>
          <w:szCs w:val="24"/>
          <w:lang w:val="sr-Cyrl-CS"/>
        </w:rPr>
        <w:t>. То је у надлежности</w:t>
      </w:r>
      <w:r w:rsidR="003E4559">
        <w:rPr>
          <w:rFonts w:ascii="Arial" w:hAnsi="Arial" w:cs="Arial"/>
          <w:sz w:val="24"/>
          <w:szCs w:val="24"/>
          <w:lang w:val="sr-Cyrl-CS"/>
        </w:rPr>
        <w:t xml:space="preserve"> Европског координационог комитета за обуку ветеринара</w:t>
      </w:r>
      <w:r w:rsidR="003E4559">
        <w:rPr>
          <w:rFonts w:ascii="Arial" w:hAnsi="Arial" w:cs="Arial"/>
          <w:sz w:val="24"/>
          <w:szCs w:val="24"/>
          <w:lang w:val="sr-Latn-CS"/>
        </w:rPr>
        <w:t xml:space="preserve"> (ECCVT)</w:t>
      </w:r>
      <w:r w:rsidR="003E4559">
        <w:rPr>
          <w:rFonts w:ascii="Arial" w:hAnsi="Arial" w:cs="Arial"/>
          <w:sz w:val="24"/>
          <w:szCs w:val="24"/>
          <w:lang w:val="sr-Cyrl-CS"/>
        </w:rPr>
        <w:t>, који је основан 2004. године од стране Европске асоцијације установа ветеринарског образовања</w:t>
      </w:r>
      <w:r w:rsidR="003E4559">
        <w:rPr>
          <w:rFonts w:ascii="Arial" w:hAnsi="Arial" w:cs="Arial"/>
          <w:sz w:val="24"/>
          <w:szCs w:val="24"/>
          <w:lang w:val="sr-Latn-CS"/>
        </w:rPr>
        <w:t xml:space="preserve"> (EAEVE),</w:t>
      </w:r>
      <w:r w:rsidR="003E4559">
        <w:rPr>
          <w:rFonts w:ascii="Arial" w:hAnsi="Arial" w:cs="Arial"/>
          <w:sz w:val="24"/>
          <w:szCs w:val="24"/>
          <w:lang w:val="sr-Cyrl-CS"/>
        </w:rPr>
        <w:t xml:space="preserve"> Европског комитета за ветеринарско специјалистичко образовање </w:t>
      </w:r>
      <w:r w:rsidR="003E4559">
        <w:rPr>
          <w:rFonts w:ascii="Arial" w:hAnsi="Arial" w:cs="Arial"/>
          <w:sz w:val="24"/>
          <w:szCs w:val="24"/>
          <w:lang w:val="sr-Latn-CS"/>
        </w:rPr>
        <w:t xml:space="preserve">(EBVS) </w:t>
      </w:r>
      <w:r w:rsidR="003E4559">
        <w:rPr>
          <w:rFonts w:ascii="Arial" w:hAnsi="Arial" w:cs="Arial"/>
          <w:sz w:val="24"/>
          <w:szCs w:val="24"/>
          <w:lang w:val="sr-Cyrl-CS"/>
        </w:rPr>
        <w:t>и Федерације ветеринара Европе (FVE).</w:t>
      </w:r>
    </w:p>
    <w:p w:rsidR="00DD6AD9" w:rsidRPr="00DD6AD9" w:rsidRDefault="00DD6AD9" w:rsidP="00830DDF">
      <w:pPr>
        <w:rPr>
          <w:rFonts w:ascii="Arial" w:hAnsi="Arial" w:cs="Arial"/>
          <w:sz w:val="24"/>
          <w:szCs w:val="24"/>
          <w:lang w:val="sr-Latn-CS"/>
        </w:rPr>
      </w:pPr>
    </w:p>
    <w:p w:rsidR="00830DDF" w:rsidRPr="003E4559" w:rsidRDefault="00830DDF" w:rsidP="003E4559">
      <w:pPr>
        <w:pStyle w:val="Heading3"/>
        <w:rPr>
          <w:rFonts w:ascii="Arial" w:hAnsi="Arial" w:cs="Arial"/>
          <w:b/>
          <w:lang w:val="sr-Latn-CS"/>
        </w:rPr>
      </w:pPr>
      <w:r w:rsidRPr="003E4559">
        <w:rPr>
          <w:rFonts w:ascii="Arial" w:hAnsi="Arial" w:cs="Arial"/>
          <w:b/>
          <w:lang w:val="sr-Cyrl-CS"/>
        </w:rPr>
        <w:t>Дефиниција “Д1 компетентности за квалитетне ветеринарске службе”</w:t>
      </w:r>
    </w:p>
    <w:p w:rsidR="003E4559" w:rsidRPr="003E4559" w:rsidRDefault="003E4559" w:rsidP="003E4559">
      <w:pPr>
        <w:rPr>
          <w:lang w:val="sr-Latn-CS"/>
        </w:rPr>
      </w:pPr>
    </w:p>
    <w:p w:rsidR="00830DDF" w:rsidRPr="003E4559" w:rsidRDefault="00830DDF" w:rsidP="00830DDF">
      <w:pPr>
        <w:rPr>
          <w:rFonts w:ascii="Arial" w:hAnsi="Arial" w:cs="Arial"/>
          <w:sz w:val="24"/>
          <w:szCs w:val="24"/>
          <w:lang w:val="sr-Latn-CS"/>
        </w:rPr>
      </w:pPr>
      <w:r w:rsidRPr="00830DDF">
        <w:rPr>
          <w:rFonts w:ascii="Arial" w:hAnsi="Arial" w:cs="Arial"/>
          <w:sz w:val="24"/>
          <w:szCs w:val="24"/>
          <w:lang w:val="sr-Cyrl-CS"/>
        </w:rPr>
        <w:t>= компетентности које су новим ветеринарским дипломцима потребне у циљу испуњавања задатака ветеринарске службе онако како је то дефинисала</w:t>
      </w:r>
      <w:r w:rsidR="003E4559">
        <w:rPr>
          <w:rFonts w:ascii="Arial" w:hAnsi="Arial" w:cs="Arial"/>
          <w:sz w:val="24"/>
          <w:szCs w:val="24"/>
          <w:lang w:val="sr-Latn-CS"/>
        </w:rPr>
        <w:t xml:space="preserve"> OIE.</w:t>
      </w:r>
    </w:p>
    <w:p w:rsidR="00ED70C0" w:rsidRDefault="00830DDF" w:rsidP="00830DDF">
      <w:pPr>
        <w:rPr>
          <w:rFonts w:ascii="Arial" w:hAnsi="Arial" w:cs="Arial"/>
          <w:sz w:val="24"/>
          <w:szCs w:val="24"/>
          <w:lang w:val="sr-Latn-CS"/>
        </w:rPr>
      </w:pPr>
      <w:r w:rsidRPr="00830DDF">
        <w:rPr>
          <w:rFonts w:ascii="Arial" w:hAnsi="Arial" w:cs="Arial"/>
          <w:sz w:val="24"/>
          <w:szCs w:val="24"/>
          <w:lang w:val="sr-Cyrl-CS"/>
        </w:rPr>
        <w:t>= укључују и компоненту ветеринарске делатности као јавног добра</w:t>
      </w: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lastRenderedPageBreak/>
        <w:t>Компетентност укључује:</w:t>
      </w: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t>•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3E4559">
        <w:rPr>
          <w:rFonts w:ascii="Arial" w:hAnsi="Arial" w:cs="Arial"/>
          <w:sz w:val="24"/>
          <w:szCs w:val="24"/>
          <w:lang w:val="sr-Latn-CS"/>
        </w:rPr>
        <w:t>Вештине – способност да се обављају специфични задаци</w:t>
      </w: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t>•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3E4559">
        <w:rPr>
          <w:rFonts w:ascii="Arial" w:hAnsi="Arial" w:cs="Arial"/>
          <w:sz w:val="24"/>
          <w:szCs w:val="24"/>
          <w:lang w:val="sr-Latn-CS"/>
        </w:rPr>
        <w:t>Знање – когнитивне способности, одн. менталне вештине</w:t>
      </w: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t>•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3E4559">
        <w:rPr>
          <w:rFonts w:ascii="Arial" w:hAnsi="Arial" w:cs="Arial"/>
          <w:sz w:val="24"/>
          <w:szCs w:val="24"/>
          <w:lang w:val="sr-Latn-CS"/>
        </w:rPr>
        <w:t>Ставове - афективне способности, одн. осећања и емоције</w:t>
      </w:r>
    </w:p>
    <w:p w:rsid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t>•</w:t>
      </w:r>
      <w:r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3E4559">
        <w:rPr>
          <w:rFonts w:ascii="Arial" w:hAnsi="Arial" w:cs="Arial"/>
          <w:sz w:val="24"/>
          <w:szCs w:val="24"/>
          <w:lang w:val="sr-Latn-CS"/>
        </w:rPr>
        <w:t>Таленте и способности – природне способности студента, таленат, капацитет за учење</w:t>
      </w:r>
    </w:p>
    <w:p w:rsidR="003E4559" w:rsidRPr="003E4559" w:rsidRDefault="003E4559" w:rsidP="003E4559">
      <w:pPr>
        <w:rPr>
          <w:rFonts w:ascii="Arial" w:hAnsi="Arial" w:cs="Arial"/>
          <w:sz w:val="24"/>
          <w:szCs w:val="24"/>
          <w:lang w:val="sr-Latn-CS"/>
        </w:rPr>
      </w:pPr>
    </w:p>
    <w:p w:rsidR="00B54F6B" w:rsidRDefault="003E4559" w:rsidP="003E4559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Према </w:t>
      </w:r>
      <w:r>
        <w:rPr>
          <w:rFonts w:ascii="Arial" w:hAnsi="Arial" w:cs="Arial"/>
          <w:sz w:val="24"/>
          <w:szCs w:val="24"/>
          <w:lang w:val="sr-Latn-CS"/>
        </w:rPr>
        <w:t>OIE</w:t>
      </w:r>
      <w:r>
        <w:rPr>
          <w:rFonts w:ascii="Arial" w:hAnsi="Arial" w:cs="Arial"/>
          <w:sz w:val="24"/>
          <w:szCs w:val="24"/>
          <w:lang w:val="sr-Cyrl-CS"/>
        </w:rPr>
        <w:t xml:space="preserve">, </w:t>
      </w:r>
    </w:p>
    <w:p w:rsidR="003E4559" w:rsidRPr="00B54F6B" w:rsidRDefault="003E4559" w:rsidP="00B54F6B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  <w:lang w:val="sr-Cyrl-CS"/>
        </w:rPr>
      </w:pPr>
      <w:r w:rsidRPr="00B54F6B">
        <w:rPr>
          <w:rFonts w:ascii="Arial" w:hAnsi="Arial" w:cs="Arial"/>
          <w:b/>
          <w:sz w:val="24"/>
          <w:szCs w:val="24"/>
          <w:lang w:val="sr-Cyrl-CS"/>
        </w:rPr>
        <w:t>о</w:t>
      </w:r>
      <w:r w:rsidRPr="00B54F6B">
        <w:rPr>
          <w:rFonts w:ascii="Arial" w:hAnsi="Arial" w:cs="Arial"/>
          <w:b/>
          <w:sz w:val="24"/>
          <w:szCs w:val="24"/>
          <w:lang w:val="sr-Latn-CS"/>
        </w:rPr>
        <w:t>сновне компетентности</w:t>
      </w:r>
      <w:r w:rsidRPr="00B54F6B">
        <w:rPr>
          <w:rFonts w:ascii="Arial" w:hAnsi="Arial" w:cs="Arial"/>
          <w:sz w:val="24"/>
          <w:szCs w:val="24"/>
          <w:lang w:val="sr-Cyrl-CS"/>
        </w:rPr>
        <w:t xml:space="preserve"> представљају:</w:t>
      </w:r>
    </w:p>
    <w:p w:rsidR="003E4559" w:rsidRPr="00B54F6B" w:rsidRDefault="003E4559" w:rsidP="00B54F6B">
      <w:pPr>
        <w:pStyle w:val="ListParagraph"/>
        <w:numPr>
          <w:ilvl w:val="1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3E4559">
        <w:rPr>
          <w:rFonts w:ascii="Arial" w:hAnsi="Arial" w:cs="Arial"/>
          <w:sz w:val="24"/>
          <w:szCs w:val="24"/>
          <w:lang w:val="sr-Latn-CS"/>
        </w:rPr>
        <w:t>минимум знања, вештина, ставова и способности који је неопходан да би ветеринар био лиценциран од стране Ветеринарског Статутарног тела</w:t>
      </w:r>
      <w:r w:rsidR="00B54F6B">
        <w:rPr>
          <w:rFonts w:ascii="Arial" w:hAnsi="Arial" w:cs="Arial"/>
          <w:sz w:val="24"/>
          <w:szCs w:val="24"/>
          <w:lang w:val="sr-Cyrl-CS"/>
        </w:rPr>
        <w:t xml:space="preserve"> </w:t>
      </w:r>
      <w:r w:rsidRPr="00B54F6B">
        <w:rPr>
          <w:rFonts w:ascii="Arial" w:hAnsi="Arial" w:cs="Arial"/>
          <w:sz w:val="24"/>
          <w:szCs w:val="24"/>
          <w:lang w:val="sr-Cyrl-CS"/>
        </w:rPr>
        <w:t>и деле се на:</w:t>
      </w:r>
    </w:p>
    <w:p w:rsidR="00B54F6B" w:rsidRPr="00B54F6B" w:rsidRDefault="00B54F6B" w:rsidP="00B54F6B">
      <w:pPr>
        <w:pStyle w:val="ListParagraph"/>
        <w:ind w:left="1440"/>
        <w:rPr>
          <w:rFonts w:ascii="Arial" w:hAnsi="Arial" w:cs="Arial"/>
          <w:sz w:val="24"/>
          <w:szCs w:val="24"/>
          <w:lang w:val="sr-Latn-CS"/>
        </w:rPr>
      </w:pPr>
    </w:p>
    <w:p w:rsidR="00B54F6B" w:rsidRPr="00B54F6B" w:rsidRDefault="003E4559" w:rsidP="00B54F6B">
      <w:pPr>
        <w:pStyle w:val="ListParagraph"/>
        <w:numPr>
          <w:ilvl w:val="2"/>
          <w:numId w:val="31"/>
        </w:numPr>
        <w:rPr>
          <w:rFonts w:ascii="Arial" w:hAnsi="Arial" w:cs="Arial"/>
          <w:sz w:val="24"/>
          <w:szCs w:val="24"/>
          <w:lang w:val="sr-Cyrl-CS"/>
        </w:rPr>
      </w:pPr>
      <w:r w:rsidRPr="00B54F6B">
        <w:rPr>
          <w:rFonts w:ascii="Arial" w:hAnsi="Arial" w:cs="Arial"/>
          <w:b/>
          <w:i/>
          <w:sz w:val="24"/>
          <w:szCs w:val="24"/>
          <w:lang w:val="sr-Latn-CS"/>
        </w:rPr>
        <w:t>Општ</w:t>
      </w:r>
      <w:r w:rsidRPr="00B54F6B">
        <w:rPr>
          <w:rFonts w:ascii="Arial" w:hAnsi="Arial" w:cs="Arial"/>
          <w:b/>
          <w:i/>
          <w:sz w:val="24"/>
          <w:szCs w:val="24"/>
          <w:lang w:val="sr-Cyrl-CS"/>
        </w:rPr>
        <w:t>е</w:t>
      </w:r>
      <w:r w:rsidRPr="00B54F6B">
        <w:rPr>
          <w:rFonts w:ascii="Arial" w:hAnsi="Arial" w:cs="Arial"/>
          <w:sz w:val="24"/>
          <w:szCs w:val="24"/>
          <w:lang w:val="sr-Latn-CS"/>
        </w:rPr>
        <w:t xml:space="preserve"> (= основно ветеринарско знање, што раније стечено у наставном програму)</w:t>
      </w:r>
      <w:r w:rsidR="00B54F6B">
        <w:rPr>
          <w:rFonts w:ascii="Arial" w:hAnsi="Arial" w:cs="Arial"/>
          <w:sz w:val="24"/>
          <w:szCs w:val="24"/>
          <w:lang w:val="sr-Cyrl-CS"/>
        </w:rPr>
        <w:t xml:space="preserve">. </w:t>
      </w:r>
      <w:r w:rsidR="00B54F6B" w:rsidRPr="00B54F6B">
        <w:rPr>
          <w:rFonts w:ascii="Arial" w:hAnsi="Arial" w:cs="Arial"/>
          <w:sz w:val="24"/>
          <w:szCs w:val="24"/>
          <w:lang w:val="sr-Cyrl-CS"/>
        </w:rPr>
        <w:t>Основне ветеринарске научне дисциплине</w:t>
      </w:r>
      <w:r w:rsidR="00B54F6B">
        <w:rPr>
          <w:rFonts w:ascii="Arial" w:hAnsi="Arial" w:cs="Arial"/>
          <w:sz w:val="24"/>
          <w:szCs w:val="24"/>
          <w:lang w:val="sr-Cyrl-CS"/>
        </w:rPr>
        <w:t xml:space="preserve"> и к</w:t>
      </w:r>
      <w:r w:rsidR="00B54F6B" w:rsidRPr="00B54F6B">
        <w:rPr>
          <w:rFonts w:ascii="Arial" w:hAnsi="Arial" w:cs="Arial"/>
          <w:sz w:val="24"/>
          <w:szCs w:val="24"/>
          <w:lang w:val="sr-Cyrl-CS"/>
        </w:rPr>
        <w:t>линичке дисциплине (дијагностика, лечење и превенција болести животиња)</w:t>
      </w:r>
      <w:r w:rsidR="00B54F6B">
        <w:rPr>
          <w:rFonts w:ascii="Arial" w:hAnsi="Arial" w:cs="Arial"/>
          <w:sz w:val="24"/>
          <w:szCs w:val="24"/>
          <w:lang w:val="sr-Cyrl-CS"/>
        </w:rPr>
        <w:t>.</w:t>
      </w:r>
    </w:p>
    <w:p w:rsidR="003E4559" w:rsidRPr="00B54F6B" w:rsidRDefault="003E4559" w:rsidP="00B54F6B">
      <w:pPr>
        <w:pStyle w:val="ListParagraph"/>
        <w:numPr>
          <w:ilvl w:val="2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b/>
          <w:i/>
          <w:sz w:val="24"/>
          <w:szCs w:val="24"/>
          <w:lang w:val="sr-Latn-CS"/>
        </w:rPr>
        <w:t>Специфичн</w:t>
      </w:r>
      <w:r w:rsidR="00B54F6B" w:rsidRPr="00B54F6B">
        <w:rPr>
          <w:rFonts w:ascii="Arial" w:hAnsi="Arial" w:cs="Arial"/>
          <w:b/>
          <w:i/>
          <w:sz w:val="24"/>
          <w:szCs w:val="24"/>
          <w:lang w:val="sr-Cyrl-CS"/>
        </w:rPr>
        <w:t>е</w:t>
      </w:r>
      <w:r w:rsidRPr="00B54F6B">
        <w:rPr>
          <w:rFonts w:ascii="Arial" w:hAnsi="Arial" w:cs="Arial"/>
          <w:sz w:val="24"/>
          <w:szCs w:val="24"/>
          <w:lang w:val="sr-Latn-CS"/>
        </w:rPr>
        <w:t xml:space="preserve"> - Директно повезан</w:t>
      </w:r>
      <w:r w:rsidR="00B54F6B">
        <w:rPr>
          <w:rFonts w:ascii="Arial" w:hAnsi="Arial" w:cs="Arial"/>
          <w:sz w:val="24"/>
          <w:szCs w:val="24"/>
          <w:lang w:val="sr-Cyrl-CS"/>
        </w:rPr>
        <w:t>е</w:t>
      </w:r>
      <w:r w:rsidRPr="00B54F6B">
        <w:rPr>
          <w:rFonts w:ascii="Arial" w:hAnsi="Arial" w:cs="Arial"/>
          <w:sz w:val="24"/>
          <w:szCs w:val="24"/>
          <w:lang w:val="sr-Latn-CS"/>
        </w:rPr>
        <w:t xml:space="preserve"> са OIE мандатом ветеринарских служби</w:t>
      </w:r>
      <w:r w:rsidR="00B54F6B">
        <w:rPr>
          <w:rFonts w:ascii="Arial" w:hAnsi="Arial" w:cs="Arial"/>
          <w:sz w:val="24"/>
          <w:szCs w:val="24"/>
          <w:lang w:val="sr-Cyrl-CS"/>
        </w:rPr>
        <w:t xml:space="preserve">. </w:t>
      </w:r>
    </w:p>
    <w:p w:rsidR="00B54F6B" w:rsidRPr="00B54F6B" w:rsidRDefault="00B54F6B" w:rsidP="00B54F6B">
      <w:pPr>
        <w:pStyle w:val="ListParagraph"/>
        <w:ind w:left="2160"/>
        <w:rPr>
          <w:rFonts w:ascii="Arial" w:hAnsi="Arial" w:cs="Arial"/>
          <w:sz w:val="24"/>
          <w:szCs w:val="24"/>
          <w:lang w:val="sr-Latn-CS"/>
        </w:rPr>
      </w:pP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Епидемиологија (Епизоотиологија)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Болести животиња које се преносе преко граница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Зоонозе (укључујући и болести које се преносе храном)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(По)новонастале болести</w:t>
      </w:r>
      <w:r>
        <w:rPr>
          <w:rFonts w:ascii="Arial" w:hAnsi="Arial" w:cs="Arial"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sz w:val="24"/>
          <w:szCs w:val="24"/>
          <w:lang w:val="sr-Latn-CS"/>
        </w:rPr>
        <w:t>(re/Emerging Diseases)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Превенција болести и програми контроле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Хигијена хране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Добробит животиња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Ветеринарски производи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Ветеринарско законодавство и етика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Опште процедуре издавања ветеринарских уверења</w:t>
      </w:r>
    </w:p>
    <w:p w:rsidR="00B54F6B" w:rsidRPr="00B54F6B" w:rsidRDefault="00B54F6B" w:rsidP="00B54F6B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Вештине комуницирања</w:t>
      </w:r>
    </w:p>
    <w:p w:rsidR="00B54F6B" w:rsidRDefault="00B54F6B" w:rsidP="00B54F6B">
      <w:pPr>
        <w:pStyle w:val="ListParagraph"/>
        <w:rPr>
          <w:rFonts w:ascii="Arial" w:hAnsi="Arial" w:cs="Arial"/>
          <w:sz w:val="24"/>
          <w:szCs w:val="24"/>
          <w:lang w:val="sr-Cyrl-CS"/>
        </w:rPr>
      </w:pPr>
    </w:p>
    <w:p w:rsidR="00B54F6B" w:rsidRDefault="00B54F6B" w:rsidP="00B54F6B">
      <w:pPr>
        <w:pStyle w:val="ListParagraph"/>
        <w:numPr>
          <w:ilvl w:val="0"/>
          <w:numId w:val="31"/>
        </w:numPr>
        <w:rPr>
          <w:rFonts w:ascii="Arial" w:hAnsi="Arial" w:cs="Arial"/>
          <w:b/>
          <w:sz w:val="24"/>
          <w:szCs w:val="24"/>
          <w:lang w:val="sr-Latn-CS"/>
        </w:rPr>
      </w:pPr>
      <w:r w:rsidRPr="00B54F6B">
        <w:rPr>
          <w:rFonts w:ascii="Arial" w:hAnsi="Arial" w:cs="Arial"/>
          <w:b/>
          <w:sz w:val="24"/>
          <w:szCs w:val="24"/>
          <w:lang w:val="sr-Cyrl-CS"/>
        </w:rPr>
        <w:t>Напредне компетентности:</w:t>
      </w:r>
    </w:p>
    <w:p w:rsidR="00B54F6B" w:rsidRPr="00B54F6B" w:rsidRDefault="00B54F6B" w:rsidP="00B54F6B">
      <w:pPr>
        <w:pStyle w:val="ListParagraph"/>
        <w:rPr>
          <w:rFonts w:ascii="Arial" w:hAnsi="Arial" w:cs="Arial"/>
          <w:b/>
          <w:sz w:val="24"/>
          <w:szCs w:val="24"/>
          <w:lang w:val="sr-Latn-CS"/>
        </w:rPr>
      </w:pPr>
    </w:p>
    <w:p w:rsidR="00B54F6B" w:rsidRDefault="00B54F6B" w:rsidP="00B54F6B">
      <w:pPr>
        <w:pStyle w:val="ListParagraph"/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минимум знања, вештина, ставова и способности који је неопходан да би ветеринар могао да ради у органима ветеринарске управе</w:t>
      </w:r>
    </w:p>
    <w:p w:rsidR="00B54F6B" w:rsidRPr="00B54F6B" w:rsidRDefault="00B54F6B" w:rsidP="00B54F6B">
      <w:pPr>
        <w:pStyle w:val="ListParagraph"/>
        <w:rPr>
          <w:rFonts w:ascii="Arial" w:hAnsi="Arial" w:cs="Arial"/>
          <w:sz w:val="24"/>
          <w:szCs w:val="24"/>
          <w:lang w:val="sr-Latn-CS"/>
        </w:rPr>
      </w:pP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Организација ветеринарск</w:t>
      </w:r>
      <w:r w:rsidR="0087320A">
        <w:rPr>
          <w:rFonts w:ascii="Arial" w:hAnsi="Arial" w:cs="Arial"/>
          <w:sz w:val="24"/>
          <w:szCs w:val="24"/>
          <w:lang w:val="sr-Latn-CS"/>
        </w:rPr>
        <w:t>e</w:t>
      </w:r>
      <w:r w:rsidRPr="00B54F6B">
        <w:rPr>
          <w:rFonts w:ascii="Arial" w:hAnsi="Arial" w:cs="Arial"/>
          <w:sz w:val="24"/>
          <w:szCs w:val="24"/>
          <w:lang w:val="sr-Latn-CS"/>
        </w:rPr>
        <w:t xml:space="preserve"> служб</w:t>
      </w:r>
      <w:r w:rsidR="0087320A">
        <w:rPr>
          <w:rFonts w:ascii="Arial" w:hAnsi="Arial" w:cs="Arial"/>
          <w:sz w:val="24"/>
          <w:szCs w:val="24"/>
          <w:lang w:val="sr-Latn-CS"/>
        </w:rPr>
        <w:t>e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Процедуре инспекције и издавања уверења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Менаџмент заразних болести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Хигијена хране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lastRenderedPageBreak/>
        <w:t>Примена анализе ризика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Истраживање</w:t>
      </w:r>
    </w:p>
    <w:p w:rsidR="00B54F6B" w:rsidRP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Међународни трговински оквир</w:t>
      </w:r>
    </w:p>
    <w:p w:rsidR="00B54F6B" w:rsidRDefault="00B54F6B" w:rsidP="0087320A">
      <w:pPr>
        <w:pStyle w:val="ListParagraph"/>
        <w:numPr>
          <w:ilvl w:val="3"/>
          <w:numId w:val="31"/>
        </w:numPr>
        <w:rPr>
          <w:rFonts w:ascii="Arial" w:hAnsi="Arial" w:cs="Arial"/>
          <w:sz w:val="24"/>
          <w:szCs w:val="24"/>
          <w:lang w:val="sr-Latn-CS"/>
        </w:rPr>
      </w:pPr>
      <w:r w:rsidRPr="00B54F6B">
        <w:rPr>
          <w:rFonts w:ascii="Arial" w:hAnsi="Arial" w:cs="Arial"/>
          <w:sz w:val="24"/>
          <w:szCs w:val="24"/>
          <w:lang w:val="sr-Latn-CS"/>
        </w:rPr>
        <w:t>Администрација и менаџмент</w:t>
      </w:r>
    </w:p>
    <w:p w:rsidR="0087320A" w:rsidRDefault="00663E68" w:rsidP="0087320A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Документи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 </w:t>
      </w:r>
      <w:r>
        <w:rPr>
          <w:rFonts w:ascii="Arial" w:hAnsi="Arial" w:cs="Arial"/>
          <w:sz w:val="24"/>
          <w:szCs w:val="24"/>
          <w:lang w:val="sr-Latn-CS"/>
        </w:rPr>
        <w:t>OIE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 о компетентностима дипломаца ветерине</w:t>
      </w:r>
      <w:r w:rsidR="0087320A">
        <w:rPr>
          <w:rFonts w:ascii="Arial" w:hAnsi="Arial" w:cs="Arial"/>
          <w:sz w:val="24"/>
          <w:szCs w:val="24"/>
          <w:lang w:val="sr-Latn-CS"/>
        </w:rPr>
        <w:t xml:space="preserve"> su </w:t>
      </w:r>
      <w:r w:rsidR="0087320A">
        <w:rPr>
          <w:rFonts w:ascii="Arial" w:hAnsi="Arial" w:cs="Arial"/>
          <w:sz w:val="24"/>
          <w:szCs w:val="24"/>
          <w:lang w:val="sr-Cyrl-CS"/>
        </w:rPr>
        <w:t>п</w:t>
      </w:r>
      <w:r>
        <w:rPr>
          <w:rFonts w:ascii="Arial" w:hAnsi="Arial" w:cs="Arial"/>
          <w:sz w:val="24"/>
          <w:szCs w:val="24"/>
          <w:lang w:val="sr-Latn-CS"/>
        </w:rPr>
        <w:t>репоруке, а не стандарди</w:t>
      </w:r>
      <w:r>
        <w:rPr>
          <w:rFonts w:ascii="Arial" w:hAnsi="Arial" w:cs="Arial"/>
          <w:sz w:val="24"/>
          <w:szCs w:val="24"/>
          <w:lang w:val="sr-Cyrl-CS"/>
        </w:rPr>
        <w:t>;</w:t>
      </w:r>
      <w:r w:rsidR="0087320A">
        <w:rPr>
          <w:rFonts w:ascii="Arial" w:hAnsi="Arial" w:cs="Arial"/>
          <w:sz w:val="24"/>
          <w:szCs w:val="24"/>
          <w:lang w:val="sr-Cyrl-CS"/>
        </w:rPr>
        <w:t xml:space="preserve"> п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римењиве </w:t>
      </w:r>
      <w:r w:rsidR="0087320A">
        <w:rPr>
          <w:rFonts w:ascii="Arial" w:hAnsi="Arial" w:cs="Arial"/>
          <w:sz w:val="24"/>
          <w:szCs w:val="24"/>
          <w:lang w:val="sr-Cyrl-CS"/>
        </w:rPr>
        <w:t>су у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 св</w:t>
      </w:r>
      <w:r w:rsidR="0087320A">
        <w:rPr>
          <w:rFonts w:ascii="Arial" w:hAnsi="Arial" w:cs="Arial"/>
          <w:sz w:val="24"/>
          <w:szCs w:val="24"/>
          <w:lang w:val="sr-Cyrl-CS"/>
        </w:rPr>
        <w:t>им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 земљ</w:t>
      </w:r>
      <w:r w:rsidR="0087320A">
        <w:rPr>
          <w:rFonts w:ascii="Arial" w:hAnsi="Arial" w:cs="Arial"/>
          <w:sz w:val="24"/>
          <w:szCs w:val="24"/>
          <w:lang w:val="sr-Cyrl-CS"/>
        </w:rPr>
        <w:t>ама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 xml:space="preserve"> и св</w:t>
      </w:r>
      <w:r w:rsidR="0087320A">
        <w:rPr>
          <w:rFonts w:ascii="Arial" w:hAnsi="Arial" w:cs="Arial"/>
          <w:sz w:val="24"/>
          <w:szCs w:val="24"/>
          <w:lang w:val="sr-Cyrl-CS"/>
        </w:rPr>
        <w:t>им</w:t>
      </w:r>
      <w:r w:rsidR="0087320A">
        <w:rPr>
          <w:rFonts w:ascii="Arial" w:hAnsi="Arial" w:cs="Arial"/>
          <w:sz w:val="24"/>
          <w:szCs w:val="24"/>
          <w:lang w:val="sr-Latn-CS"/>
        </w:rPr>
        <w:t xml:space="preserve"> регион</w:t>
      </w:r>
      <w:r w:rsidR="0087320A">
        <w:rPr>
          <w:rFonts w:ascii="Arial" w:hAnsi="Arial" w:cs="Arial"/>
          <w:sz w:val="24"/>
          <w:szCs w:val="24"/>
          <w:lang w:val="sr-Cyrl-CS"/>
        </w:rPr>
        <w:t>има</w:t>
      </w:r>
      <w:r w:rsidR="0087320A" w:rsidRPr="0087320A">
        <w:rPr>
          <w:rFonts w:ascii="Arial" w:hAnsi="Arial" w:cs="Arial"/>
          <w:sz w:val="24"/>
          <w:szCs w:val="24"/>
          <w:lang w:val="sr-Latn-CS"/>
        </w:rPr>
        <w:t>; Садрже компетентности које обухватају рад и са сувоземним и са воденим животињама; Могу бити употпуњене са национално специфичним компетентностима, које одражавају национални контекст</w:t>
      </w:r>
      <w:r w:rsidR="0087320A">
        <w:rPr>
          <w:rFonts w:ascii="Arial" w:hAnsi="Arial" w:cs="Arial"/>
          <w:sz w:val="24"/>
          <w:szCs w:val="24"/>
          <w:lang w:val="sr-Cyrl-CS"/>
        </w:rPr>
        <w:t>.</w:t>
      </w:r>
    </w:p>
    <w:p w:rsidR="0087320A" w:rsidRDefault="0087320A" w:rsidP="0087320A">
      <w:pPr>
        <w:pStyle w:val="Heading1"/>
        <w:rPr>
          <w:lang w:val="sr-Cyrl-CS"/>
        </w:rPr>
      </w:pPr>
    </w:p>
    <w:p w:rsidR="0087320A" w:rsidRDefault="0087320A" w:rsidP="0087320A">
      <w:pPr>
        <w:pStyle w:val="Heading1"/>
        <w:rPr>
          <w:lang w:val="sr-Cyrl-CS"/>
        </w:rPr>
      </w:pPr>
      <w:r w:rsidRPr="0087320A">
        <w:rPr>
          <w:lang w:val="sr-Cyrl-CS"/>
        </w:rPr>
        <w:t>Улога ветеринара у друштву</w:t>
      </w:r>
    </w:p>
    <w:p w:rsidR="0087320A" w:rsidRPr="0087320A" w:rsidRDefault="0087320A" w:rsidP="0087320A">
      <w:pPr>
        <w:rPr>
          <w:rFonts w:ascii="Arial" w:hAnsi="Arial" w:cs="Arial"/>
          <w:sz w:val="24"/>
          <w:szCs w:val="24"/>
          <w:lang w:val="sr-Cyrl-CS"/>
        </w:rPr>
      </w:pPr>
    </w:p>
    <w:p w:rsidR="0087320A" w:rsidRPr="0087320A" w:rsidRDefault="0087320A" w:rsidP="0087320A">
      <w:pPr>
        <w:rPr>
          <w:rFonts w:ascii="Arial" w:hAnsi="Arial" w:cs="Arial"/>
          <w:sz w:val="24"/>
          <w:szCs w:val="24"/>
          <w:lang w:val="sr-Cyrl-CS"/>
        </w:rPr>
      </w:pPr>
      <w:r w:rsidRPr="0087320A">
        <w:rPr>
          <w:rFonts w:ascii="Arial" w:hAnsi="Arial" w:cs="Arial"/>
          <w:sz w:val="24"/>
          <w:szCs w:val="24"/>
          <w:lang w:val="sr-Cyrl-CS"/>
        </w:rPr>
        <w:t>Улога ветеринара у друштву је да делују као спона између животиња, власника и друштва као целине, укључујући и потрошаче. Грађанима треба обезбедити да се ослоне на високе стандарде ветеринарске едукације и професионализма.</w:t>
      </w:r>
    </w:p>
    <w:p w:rsidR="0087320A" w:rsidRPr="0087320A" w:rsidRDefault="0087320A" w:rsidP="0087320A">
      <w:pPr>
        <w:rPr>
          <w:rFonts w:ascii="Arial" w:hAnsi="Arial" w:cs="Arial"/>
          <w:sz w:val="24"/>
          <w:szCs w:val="24"/>
          <w:lang w:val="sr-Cyrl-CS"/>
        </w:rPr>
      </w:pPr>
      <w:r w:rsidRPr="0087320A">
        <w:rPr>
          <w:rFonts w:ascii="Arial" w:hAnsi="Arial" w:cs="Arial"/>
          <w:sz w:val="24"/>
          <w:szCs w:val="24"/>
          <w:lang w:val="sr-Cyrl-CS"/>
        </w:rPr>
        <w:t>Многи људи не препознају потпун</w:t>
      </w:r>
      <w:r>
        <w:rPr>
          <w:rFonts w:ascii="Arial" w:hAnsi="Arial" w:cs="Arial"/>
          <w:sz w:val="24"/>
          <w:szCs w:val="24"/>
          <w:lang w:val="sr-Cyrl-CS"/>
        </w:rPr>
        <w:t xml:space="preserve"> опсег </w:t>
      </w:r>
      <w:r w:rsidR="002E5AA1">
        <w:rPr>
          <w:rFonts w:ascii="Arial" w:hAnsi="Arial" w:cs="Arial"/>
          <w:sz w:val="24"/>
          <w:szCs w:val="24"/>
          <w:lang w:val="sr-Cyrl-CS"/>
        </w:rPr>
        <w:t>делатности</w:t>
      </w:r>
      <w:r>
        <w:rPr>
          <w:rFonts w:ascii="Arial" w:hAnsi="Arial" w:cs="Arial"/>
          <w:sz w:val="24"/>
          <w:szCs w:val="24"/>
          <w:lang w:val="sr-Cyrl-CS"/>
        </w:rPr>
        <w:t xml:space="preserve"> ветеринара. </w:t>
      </w:r>
      <w:r w:rsidRPr="0087320A">
        <w:rPr>
          <w:rFonts w:ascii="Arial" w:hAnsi="Arial" w:cs="Arial"/>
          <w:sz w:val="24"/>
          <w:szCs w:val="24"/>
          <w:lang w:val="sr-Cyrl-CS"/>
        </w:rPr>
        <w:t>Они познају само ветеринара који лечи њихове животиње.</w:t>
      </w:r>
    </w:p>
    <w:p w:rsidR="0087320A" w:rsidRPr="0087320A" w:rsidRDefault="0087320A" w:rsidP="0087320A">
      <w:pPr>
        <w:rPr>
          <w:rFonts w:ascii="Arial" w:hAnsi="Arial" w:cs="Arial"/>
          <w:sz w:val="24"/>
          <w:szCs w:val="24"/>
          <w:lang w:val="sr-Cyrl-CS"/>
        </w:rPr>
      </w:pPr>
      <w:r w:rsidRPr="0087320A">
        <w:rPr>
          <w:rFonts w:ascii="Arial" w:hAnsi="Arial" w:cs="Arial"/>
          <w:sz w:val="24"/>
          <w:szCs w:val="24"/>
          <w:lang w:val="sr-Cyrl-CS"/>
        </w:rPr>
        <w:t>Ветеринари имају многе дужности, нарочито оне повезане с</w:t>
      </w:r>
      <w:r>
        <w:rPr>
          <w:rFonts w:ascii="Arial" w:hAnsi="Arial" w:cs="Arial"/>
          <w:sz w:val="24"/>
          <w:szCs w:val="24"/>
          <w:lang w:val="sr-Cyrl-CS"/>
        </w:rPr>
        <w:t>а здрављем људи (јавно здравље путем ветеринарског јавног здравља</w:t>
      </w:r>
      <w:r w:rsidRPr="0087320A">
        <w:rPr>
          <w:rFonts w:ascii="Arial" w:hAnsi="Arial" w:cs="Arial"/>
          <w:sz w:val="24"/>
          <w:szCs w:val="24"/>
          <w:lang w:val="sr-Cyrl-CS"/>
        </w:rPr>
        <w:t>) које ми сами треба да да учинимо познатим друштву.</w:t>
      </w:r>
      <w:r>
        <w:rPr>
          <w:rFonts w:ascii="Arial" w:hAnsi="Arial" w:cs="Arial"/>
          <w:sz w:val="24"/>
          <w:szCs w:val="24"/>
          <w:lang w:val="sr-Cyrl-CS"/>
        </w:rPr>
        <w:t xml:space="preserve"> Потребно је да што пре упознамо и учинимо активним концепт Једног здравља, које укључује људе, животиње и животну средину. Без њега ће бити немогуће одговорити на изазове који нас очекују.</w:t>
      </w:r>
    </w:p>
    <w:p w:rsidR="0087320A" w:rsidRDefault="0087320A" w:rsidP="0087320A">
      <w:pPr>
        <w:rPr>
          <w:rFonts w:ascii="Arial" w:hAnsi="Arial" w:cs="Arial"/>
          <w:sz w:val="24"/>
          <w:szCs w:val="24"/>
          <w:lang w:val="sr-Cyrl-CS"/>
        </w:rPr>
      </w:pPr>
      <w:r w:rsidRPr="0087320A">
        <w:rPr>
          <w:rFonts w:ascii="Arial" w:hAnsi="Arial" w:cs="Arial"/>
          <w:sz w:val="24"/>
          <w:szCs w:val="24"/>
          <w:lang w:val="sr-Cyrl-CS"/>
        </w:rPr>
        <w:t>Ветеринари треба боље и више да комуницирају да би афирмисали свој допринос здрављу и добробити животиња, безбедности хране, заштити и унапређењу животне средине</w:t>
      </w:r>
      <w:r>
        <w:rPr>
          <w:rFonts w:ascii="Arial" w:hAnsi="Arial" w:cs="Arial"/>
          <w:sz w:val="24"/>
          <w:szCs w:val="24"/>
          <w:lang w:val="sr-Cyrl-CS"/>
        </w:rPr>
        <w:t>, јавног здравља</w:t>
      </w:r>
      <w:r w:rsidRPr="0087320A">
        <w:rPr>
          <w:rFonts w:ascii="Arial" w:hAnsi="Arial" w:cs="Arial"/>
          <w:sz w:val="24"/>
          <w:szCs w:val="24"/>
          <w:lang w:val="sr-Cyrl-CS"/>
        </w:rPr>
        <w:t xml:space="preserve"> и општег добра.</w:t>
      </w:r>
    </w:p>
    <w:p w:rsidR="00123DE8" w:rsidRDefault="00123DE8" w:rsidP="0087320A">
      <w:pPr>
        <w:rPr>
          <w:rFonts w:ascii="Arial" w:hAnsi="Arial" w:cs="Arial"/>
          <w:sz w:val="24"/>
          <w:szCs w:val="24"/>
          <w:lang w:val="sr-Cyrl-CS"/>
        </w:rPr>
      </w:pPr>
    </w:p>
    <w:p w:rsidR="0087320A" w:rsidRDefault="00123DE8" w:rsidP="00123DE8">
      <w:pPr>
        <w:pStyle w:val="Heading2"/>
        <w:rPr>
          <w:lang w:val="sr-Cyrl-CS"/>
        </w:rPr>
      </w:pPr>
      <w:r>
        <w:rPr>
          <w:lang w:val="sr-Cyrl-CS"/>
        </w:rPr>
        <w:t>Ветеринарска медицина као посао, професија и позив</w:t>
      </w:r>
    </w:p>
    <w:p w:rsidR="00123DE8" w:rsidRDefault="00123DE8" w:rsidP="00123DE8">
      <w:pPr>
        <w:rPr>
          <w:lang w:val="sr-Cyrl-CS"/>
        </w:rPr>
      </w:pPr>
    </w:p>
    <w:p w:rsidR="00123DE8" w:rsidRDefault="00123DE8" w:rsidP="00123DE8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Често се ови називи користе као синоними, али их заправо дели ниво смислености, </w:t>
      </w:r>
      <w:r w:rsidR="00C15DF8">
        <w:rPr>
          <w:rFonts w:ascii="Arial" w:hAnsi="Arial" w:cs="Arial"/>
          <w:sz w:val="24"/>
          <w:szCs w:val="24"/>
          <w:lang w:val="sr-Cyrl-CS"/>
        </w:rPr>
        <w:t xml:space="preserve">несебичности, </w:t>
      </w:r>
      <w:r>
        <w:rPr>
          <w:rFonts w:ascii="Arial" w:hAnsi="Arial" w:cs="Arial"/>
          <w:sz w:val="24"/>
          <w:szCs w:val="24"/>
          <w:lang w:val="sr-Cyrl-CS"/>
        </w:rPr>
        <w:t>комуникације, социјалне интеграције,</w:t>
      </w:r>
      <w:r w:rsidRPr="00123DE8">
        <w:rPr>
          <w:rFonts w:ascii="Arial" w:hAnsi="Arial" w:cs="Arial"/>
          <w:sz w:val="24"/>
          <w:szCs w:val="24"/>
          <w:lang w:val="sr-Cyrl-CS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друштвеног утицаја и ангажмана појединачног ветеринара као целовите личности. </w:t>
      </w:r>
    </w:p>
    <w:p w:rsidR="00123DE8" w:rsidRPr="00123DE8" w:rsidRDefault="00123DE8" w:rsidP="00123DE8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Ветерина може да се обавља као </w:t>
      </w:r>
      <w:r w:rsidRPr="00123DE8">
        <w:rPr>
          <w:rFonts w:ascii="Arial" w:hAnsi="Arial" w:cs="Arial"/>
          <w:i/>
          <w:sz w:val="24"/>
          <w:szCs w:val="24"/>
          <w:lang w:val="sr-Cyrl-CS"/>
        </w:rPr>
        <w:t>посао</w:t>
      </w:r>
      <w:r>
        <w:rPr>
          <w:rFonts w:ascii="Arial" w:hAnsi="Arial" w:cs="Arial"/>
          <w:sz w:val="24"/>
          <w:szCs w:val="24"/>
          <w:lang w:val="sr-Cyrl-CS"/>
        </w:rPr>
        <w:t xml:space="preserve">, на основу квалификација, основних премиса за рад, стечене клијентеле и пословних односа. Материјално вредновање рада ветеринара је подложно тржишту и односу понуде и тражње. Овакав приступ ветерини је сасвим легитиман; на крају крајева, сврха посла је да обезбеди приход, профит и пристојну плату од које може стабилно да се живи. </w:t>
      </w:r>
      <w:r w:rsidR="005F1131">
        <w:rPr>
          <w:rFonts w:ascii="Arial" w:hAnsi="Arial" w:cs="Arial"/>
          <w:sz w:val="24"/>
          <w:szCs w:val="24"/>
          <w:lang w:val="sr-Cyrl-CS"/>
        </w:rPr>
        <w:t xml:space="preserve">То је база, све остало је надградња. </w:t>
      </w:r>
      <w:r>
        <w:rPr>
          <w:rFonts w:ascii="Arial" w:hAnsi="Arial" w:cs="Arial"/>
          <w:sz w:val="24"/>
          <w:szCs w:val="24"/>
          <w:lang w:val="sr-Cyrl-CS"/>
        </w:rPr>
        <w:t>На жалост, у Србији је просечна плата ветеринара нижа од републичке просечне плате. Ово је неприхватљиво и потенцијално може да угрози ветеринарску службу у целини.</w:t>
      </w:r>
    </w:p>
    <w:p w:rsidR="0087320A" w:rsidRDefault="00123DE8" w:rsidP="0087320A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lastRenderedPageBreak/>
        <w:t xml:space="preserve">Ветерина као </w:t>
      </w:r>
      <w:r w:rsidRPr="00123DE8">
        <w:rPr>
          <w:rFonts w:ascii="Arial" w:hAnsi="Arial" w:cs="Arial"/>
          <w:i/>
          <w:sz w:val="24"/>
          <w:szCs w:val="24"/>
          <w:lang w:val="sr-Cyrl-CS"/>
        </w:rPr>
        <w:t>професија</w:t>
      </w:r>
      <w:r>
        <w:rPr>
          <w:rFonts w:ascii="Arial" w:hAnsi="Arial" w:cs="Arial"/>
          <w:sz w:val="24"/>
          <w:szCs w:val="24"/>
          <w:lang w:val="sr-Cyrl-CS"/>
        </w:rPr>
        <w:t xml:space="preserve"> представља рад на семантички вишем нивоу, </w:t>
      </w:r>
      <w:r w:rsidR="005F1131">
        <w:rPr>
          <w:rFonts w:ascii="Arial" w:hAnsi="Arial" w:cs="Arial"/>
          <w:sz w:val="24"/>
          <w:szCs w:val="24"/>
          <w:lang w:val="sr-Cyrl-CS"/>
        </w:rPr>
        <w:t xml:space="preserve">где се заступају и афирмишу вредности струке, кроз лични и одговоран пример, заснован на тековинама науке,  етици и деонтологији. Степен поузданости и поверења друштва које ветеринар и преко њега цела струка уживају је потенцијално већи. </w:t>
      </w:r>
    </w:p>
    <w:p w:rsidR="005F1131" w:rsidRDefault="005F1131" w:rsidP="0087320A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Ветерина као </w:t>
      </w:r>
      <w:r w:rsidRPr="005F1131">
        <w:rPr>
          <w:rFonts w:ascii="Arial" w:hAnsi="Arial" w:cs="Arial"/>
          <w:i/>
          <w:sz w:val="24"/>
          <w:szCs w:val="24"/>
          <w:lang w:val="sr-Cyrl-CS"/>
        </w:rPr>
        <w:t>позив</w:t>
      </w:r>
      <w:r>
        <w:rPr>
          <w:rFonts w:ascii="Arial" w:hAnsi="Arial" w:cs="Arial"/>
          <w:i/>
          <w:sz w:val="24"/>
          <w:szCs w:val="24"/>
          <w:lang w:val="sr-Cyrl-CS"/>
        </w:rPr>
        <w:t xml:space="preserve"> </w:t>
      </w:r>
      <w:r w:rsidRPr="005F1131">
        <w:rPr>
          <w:rFonts w:ascii="Arial" w:hAnsi="Arial" w:cs="Arial"/>
          <w:sz w:val="24"/>
          <w:szCs w:val="24"/>
          <w:lang w:val="sr-Cyrl-CS"/>
        </w:rPr>
        <w:t>представља највиши ниво</w:t>
      </w:r>
      <w:r>
        <w:rPr>
          <w:rFonts w:ascii="Arial" w:hAnsi="Arial" w:cs="Arial"/>
          <w:sz w:val="24"/>
          <w:szCs w:val="24"/>
          <w:lang w:val="sr-Cyrl-CS"/>
        </w:rPr>
        <w:t xml:space="preserve"> смисла, социјалне интеграције и друштвеног утицаја, у коме се ветеринар ангажује са свим својим талентима, изграђеним креативним и етичким својствима. Увек смо међу нама имали појединце, па и групе колега које су служиле као пример. На њиховим искуствима видимо да су оставили неизбрисив траг и </w:t>
      </w:r>
      <w:r w:rsidR="00C15DF8">
        <w:rPr>
          <w:rFonts w:ascii="Arial" w:hAnsi="Arial" w:cs="Arial"/>
          <w:sz w:val="24"/>
          <w:szCs w:val="24"/>
          <w:lang w:val="sr-Cyrl-CS"/>
        </w:rPr>
        <w:t xml:space="preserve">дали </w:t>
      </w:r>
      <w:r>
        <w:rPr>
          <w:rFonts w:ascii="Arial" w:hAnsi="Arial" w:cs="Arial"/>
          <w:sz w:val="24"/>
          <w:szCs w:val="24"/>
          <w:lang w:val="sr-Cyrl-CS"/>
        </w:rPr>
        <w:t>непроцењив доприн</w:t>
      </w:r>
      <w:r w:rsidR="00C15DF8">
        <w:rPr>
          <w:rFonts w:ascii="Arial" w:hAnsi="Arial" w:cs="Arial"/>
          <w:sz w:val="24"/>
          <w:szCs w:val="24"/>
          <w:lang w:val="sr-Cyrl-CS"/>
        </w:rPr>
        <w:t>ос</w:t>
      </w:r>
      <w:r>
        <w:rPr>
          <w:rFonts w:ascii="Arial" w:hAnsi="Arial" w:cs="Arial"/>
          <w:sz w:val="24"/>
          <w:szCs w:val="24"/>
          <w:lang w:val="sr-Cyrl-CS"/>
        </w:rPr>
        <w:t xml:space="preserve"> угледу који наша струка ужива. Такође, видели смо да то није лако, да социјалној интеграцији претходи оштра и бескомпромисна борба, да су такве колеге често нападане од стране многих, често и унутар саме струке.</w:t>
      </w:r>
      <w:r w:rsidR="00C15DF8">
        <w:rPr>
          <w:rFonts w:ascii="Arial" w:hAnsi="Arial" w:cs="Arial"/>
          <w:sz w:val="24"/>
          <w:szCs w:val="24"/>
          <w:lang w:val="sr-Cyrl-CS"/>
        </w:rPr>
        <w:t xml:space="preserve"> Н</w:t>
      </w:r>
      <w:r w:rsidR="00DD6AD9">
        <w:rPr>
          <w:rFonts w:ascii="Arial" w:hAnsi="Arial" w:cs="Arial"/>
          <w:sz w:val="24"/>
          <w:szCs w:val="24"/>
          <w:lang w:val="sr-Latn-CS"/>
        </w:rPr>
        <w:t>e</w:t>
      </w:r>
      <w:r w:rsidR="00C15DF8">
        <w:rPr>
          <w:rFonts w:ascii="Arial" w:hAnsi="Arial" w:cs="Arial"/>
          <w:sz w:val="24"/>
          <w:szCs w:val="24"/>
          <w:lang w:val="sr-Cyrl-CS"/>
        </w:rPr>
        <w:t xml:space="preserve">ретко су признања стигла тек постхумно. Умемо ли да препознамо такве колеге, можемо ли да им помогнемо, или бар да их не нападамо? </w:t>
      </w:r>
    </w:p>
    <w:p w:rsidR="00C15DF8" w:rsidRDefault="00C15DF8" w:rsidP="0087320A">
      <w:p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 xml:space="preserve">Оно чему компетенције од првог (до последњег) дана запослења теже је да омогуће да се ветерина обавља и каријера гради на сва три нивоа. Само тако и задаци ветеринарске службе могу да буду испуњавани на одржив начин.    </w:t>
      </w:r>
    </w:p>
    <w:p w:rsidR="00C15DF8" w:rsidRPr="00C15DF8" w:rsidRDefault="00C15DF8" w:rsidP="00C15DF8">
      <w:pPr>
        <w:pStyle w:val="Heading2"/>
        <w:rPr>
          <w:lang w:val="sr-Cyrl-CS"/>
        </w:rPr>
      </w:pPr>
      <w:r>
        <w:rPr>
          <w:lang w:val="sr-Cyrl-CS"/>
        </w:rPr>
        <w:t xml:space="preserve"> </w:t>
      </w:r>
    </w:p>
    <w:p w:rsidR="00C15DF8" w:rsidRPr="005F1131" w:rsidRDefault="00C15DF8" w:rsidP="00C15DF8">
      <w:pPr>
        <w:pStyle w:val="Heading2"/>
        <w:rPr>
          <w:lang w:val="sr-Cyrl-CS"/>
        </w:rPr>
      </w:pPr>
      <w:r w:rsidRPr="00C15DF8">
        <w:rPr>
          <w:lang w:val="sr-Cyrl-CS"/>
        </w:rPr>
        <w:t>Позиција младих ветеринара након дипломирања</w:t>
      </w:r>
      <w:r>
        <w:rPr>
          <w:lang w:val="sr-Cyrl-CS"/>
        </w:rPr>
        <w:t xml:space="preserve">                              </w:t>
      </w: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</w:p>
    <w:p w:rsid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Није лако наћи посао након дипломирања</w:t>
      </w:r>
    </w:p>
    <w:p w:rsid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Прво запослење је критично</w:t>
      </w:r>
    </w:p>
    <w:p w:rsid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Рана негативна искуства демотивишу рад у пракси (нарочито великој)</w:t>
      </w:r>
    </w:p>
    <w:p w:rsid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>
        <w:rPr>
          <w:rFonts w:ascii="Arial" w:hAnsi="Arial" w:cs="Arial"/>
          <w:sz w:val="24"/>
          <w:szCs w:val="24"/>
          <w:lang w:val="sr-Cyrl-CS"/>
        </w:rPr>
        <w:t>Негативна искуства угрожавају рад, здравље, па и живот колега</w:t>
      </w:r>
    </w:p>
    <w:p w:rsid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Рад ветеринара под надзором искусних колега може много да помогне</w:t>
      </w:r>
    </w:p>
    <w:p w:rsidR="00C15DF8" w:rsidRPr="00C15DF8" w:rsidRDefault="00C15DF8" w:rsidP="00C15DF8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Значајан је континуирани стручни развој у циљу унапређења и проширења стручне оспособљености и квалитета личности</w:t>
      </w: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Дипломцима који се запошљавају у институцијама ветеринарске медицине најчешће бивају менторисани од стране искусних колега.</w:t>
      </w:r>
      <w:r>
        <w:rPr>
          <w:rFonts w:ascii="Arial" w:hAnsi="Arial" w:cs="Arial"/>
          <w:sz w:val="24"/>
          <w:szCs w:val="24"/>
          <w:lang w:val="sr-Cyrl-CS"/>
        </w:rPr>
        <w:t xml:space="preserve"> </w:t>
      </w: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Онима који се запосле у ветеринарској пракси овакав вид надзора и помоћи неретко недостаје.</w:t>
      </w: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С друге стране, искусни практичари се често жале да ниво обучености нових дипломаца није задовољавајући.</w:t>
      </w:r>
    </w:p>
    <w:p w:rsidR="00C15DF8" w:rsidRP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Треће, друштвена заједница очекује виши ниво вештина него што додипломске студије могу да понуде.</w:t>
      </w:r>
    </w:p>
    <w:p w:rsidR="007B0B2B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  <w:r w:rsidRPr="00C15DF8">
        <w:rPr>
          <w:rFonts w:ascii="Arial" w:hAnsi="Arial" w:cs="Arial"/>
          <w:sz w:val="24"/>
          <w:szCs w:val="24"/>
          <w:lang w:val="sr-Cyrl-CS"/>
        </w:rPr>
        <w:t>Ветеринарски факултети морају на ове захтеве да одговоре школовањем дипломаца који располажу и знањем и примењеним вештинама.</w:t>
      </w:r>
    </w:p>
    <w:p w:rsidR="00C15DF8" w:rsidRDefault="00C15DF8" w:rsidP="00C15DF8">
      <w:pPr>
        <w:rPr>
          <w:rFonts w:ascii="Arial" w:hAnsi="Arial" w:cs="Arial"/>
          <w:sz w:val="24"/>
          <w:szCs w:val="24"/>
          <w:lang w:val="sr-Cyrl-CS"/>
        </w:rPr>
      </w:pPr>
    </w:p>
    <w:p w:rsidR="00C15DF8" w:rsidRDefault="00C15DF8" w:rsidP="00C15DF8">
      <w:pPr>
        <w:pStyle w:val="Heading1"/>
        <w:rPr>
          <w:lang w:val="sr-Cyrl-CS"/>
        </w:rPr>
      </w:pPr>
      <w:r w:rsidRPr="00C15DF8">
        <w:rPr>
          <w:lang w:val="sr-Cyrl-CS"/>
        </w:rPr>
        <w:lastRenderedPageBreak/>
        <w:t>Ветеринар будућности</w:t>
      </w:r>
    </w:p>
    <w:p w:rsidR="00C15DF8" w:rsidRDefault="00C15DF8" w:rsidP="00C15DF8">
      <w:pPr>
        <w:rPr>
          <w:rFonts w:ascii="Arial" w:hAnsi="Arial" w:cs="Arial"/>
          <w:sz w:val="24"/>
          <w:lang w:val="sr-Cyrl-CS"/>
        </w:rPr>
      </w:pPr>
    </w:p>
    <w:p w:rsidR="00C15DF8" w:rsidRPr="00C15DF8" w:rsidRDefault="00C15DF8" w:rsidP="00C15DF8">
      <w:pPr>
        <w:rPr>
          <w:rFonts w:ascii="Arial" w:hAnsi="Arial" w:cs="Arial"/>
          <w:sz w:val="24"/>
          <w:lang w:val="sr-Cyrl-CS"/>
        </w:rPr>
      </w:pPr>
      <w:r w:rsidRPr="00C15DF8">
        <w:rPr>
          <w:rFonts w:ascii="Arial" w:hAnsi="Arial" w:cs="Arial"/>
          <w:sz w:val="24"/>
          <w:lang w:val="sr-Cyrl-CS"/>
        </w:rPr>
        <w:t>Своје упориште има у знањима и вештинама у вези здравља животиња, добробити животиња</w:t>
      </w:r>
      <w:r w:rsidR="00C66543">
        <w:rPr>
          <w:rFonts w:ascii="Arial" w:hAnsi="Arial" w:cs="Arial"/>
          <w:sz w:val="24"/>
          <w:lang w:val="sr-Cyrl-CS"/>
        </w:rPr>
        <w:t>, безбедности хране</w:t>
      </w:r>
      <w:r w:rsidRPr="00C15DF8">
        <w:rPr>
          <w:rFonts w:ascii="Arial" w:hAnsi="Arial" w:cs="Arial"/>
          <w:sz w:val="24"/>
          <w:lang w:val="sr-Cyrl-CS"/>
        </w:rPr>
        <w:t xml:space="preserve"> и јавног здравља:</w:t>
      </w:r>
    </w:p>
    <w:p w:rsidR="00C66543" w:rsidRDefault="00C15DF8" w:rsidP="00C15DF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lang w:val="sr-Cyrl-CS"/>
        </w:rPr>
      </w:pPr>
      <w:r w:rsidRPr="00C66543">
        <w:rPr>
          <w:rFonts w:ascii="Arial" w:hAnsi="Arial" w:cs="Arial"/>
          <w:sz w:val="24"/>
          <w:lang w:val="sr-Cyrl-CS"/>
        </w:rPr>
        <w:t>опс</w:t>
      </w:r>
      <w:r w:rsidR="00C66543" w:rsidRPr="00C66543">
        <w:rPr>
          <w:rFonts w:ascii="Arial" w:hAnsi="Arial" w:cs="Arial"/>
          <w:sz w:val="24"/>
          <w:lang w:val="sr-Cyrl-CS"/>
        </w:rPr>
        <w:t>л</w:t>
      </w:r>
      <w:r w:rsidRPr="00C66543">
        <w:rPr>
          <w:rFonts w:ascii="Arial" w:hAnsi="Arial" w:cs="Arial"/>
          <w:sz w:val="24"/>
          <w:lang w:val="sr-Cyrl-CS"/>
        </w:rPr>
        <w:t>ужује друштвену заједницу</w:t>
      </w:r>
    </w:p>
    <w:p w:rsidR="00C66543" w:rsidRDefault="00C15DF8" w:rsidP="00C15DF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lang w:val="sr-Cyrl-CS"/>
        </w:rPr>
      </w:pPr>
      <w:r w:rsidRPr="00C66543">
        <w:rPr>
          <w:rFonts w:ascii="Arial" w:hAnsi="Arial" w:cs="Arial"/>
          <w:sz w:val="24"/>
          <w:lang w:val="sr-Cyrl-CS"/>
        </w:rPr>
        <w:t>као саветник, ментор, консултант, који пружа специјализовану додатну вредност, признату од стране клијената, радећи у најбољем интересу животиња</w:t>
      </w:r>
      <w:r w:rsidR="0001611B">
        <w:rPr>
          <w:rFonts w:ascii="Arial" w:hAnsi="Arial" w:cs="Arial"/>
          <w:sz w:val="24"/>
          <w:lang w:val="sr-Cyrl-CS"/>
        </w:rPr>
        <w:t xml:space="preserve"> и друштва</w:t>
      </w:r>
    </w:p>
    <w:p w:rsidR="00C15DF8" w:rsidRPr="00C66543" w:rsidRDefault="00C15DF8" w:rsidP="00C15DF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lang w:val="sr-Cyrl-CS"/>
        </w:rPr>
      </w:pPr>
      <w:r w:rsidRPr="00C66543">
        <w:rPr>
          <w:rFonts w:ascii="Arial" w:hAnsi="Arial" w:cs="Arial"/>
          <w:sz w:val="24"/>
          <w:lang w:val="sr-Cyrl-CS"/>
        </w:rPr>
        <w:t xml:space="preserve">сарађујући са осталим </w:t>
      </w:r>
      <w:r w:rsidR="00C66543">
        <w:rPr>
          <w:rFonts w:ascii="Arial" w:hAnsi="Arial" w:cs="Arial"/>
          <w:sz w:val="24"/>
          <w:lang w:val="sr-Cyrl-CS"/>
        </w:rPr>
        <w:t xml:space="preserve">колегама и </w:t>
      </w:r>
      <w:r w:rsidRPr="00C66543">
        <w:rPr>
          <w:rFonts w:ascii="Arial" w:hAnsi="Arial" w:cs="Arial"/>
          <w:sz w:val="24"/>
          <w:lang w:val="sr-Cyrl-CS"/>
        </w:rPr>
        <w:t xml:space="preserve">стручњацима </w:t>
      </w:r>
      <w:r w:rsidR="00C66543">
        <w:rPr>
          <w:rFonts w:ascii="Arial" w:hAnsi="Arial" w:cs="Arial"/>
          <w:sz w:val="24"/>
          <w:lang w:val="sr-Cyrl-CS"/>
        </w:rPr>
        <w:t>сродних дисциплина и</w:t>
      </w:r>
    </w:p>
    <w:p w:rsidR="00C15DF8" w:rsidRDefault="00C15DF8" w:rsidP="00C15DF8">
      <w:pPr>
        <w:rPr>
          <w:rFonts w:ascii="Arial" w:hAnsi="Arial" w:cs="Arial"/>
          <w:sz w:val="24"/>
          <w:lang w:val="sr-Cyrl-CS"/>
        </w:rPr>
      </w:pPr>
      <w:r w:rsidRPr="00C15DF8">
        <w:rPr>
          <w:rFonts w:ascii="Arial" w:hAnsi="Arial" w:cs="Arial"/>
          <w:sz w:val="24"/>
          <w:lang w:val="sr-Cyrl-CS"/>
        </w:rPr>
        <w:t>компетентно преузимајући своју улогу!</w:t>
      </w:r>
    </w:p>
    <w:p w:rsidR="00C66543" w:rsidRDefault="00C66543" w:rsidP="00C15DF8">
      <w:pPr>
        <w:rPr>
          <w:rFonts w:ascii="Arial" w:hAnsi="Arial" w:cs="Arial"/>
          <w:sz w:val="24"/>
          <w:lang w:val="sr-Cyrl-CS"/>
        </w:rPr>
      </w:pPr>
    </w:p>
    <w:p w:rsidR="00C66543" w:rsidRDefault="00C66543" w:rsidP="00C15DF8">
      <w:pPr>
        <w:rPr>
          <w:rFonts w:ascii="Arial" w:hAnsi="Arial" w:cs="Arial"/>
          <w:sz w:val="24"/>
          <w:lang w:val="sr-Cyrl-CS"/>
        </w:rPr>
      </w:pPr>
    </w:p>
    <w:p w:rsidR="00C66543" w:rsidRDefault="00C66543" w:rsidP="00C66543">
      <w:pPr>
        <w:pStyle w:val="Heading2"/>
        <w:rPr>
          <w:lang w:val="sr-Cyrl-CS"/>
        </w:rPr>
      </w:pPr>
      <w:r>
        <w:rPr>
          <w:lang w:val="sr-Cyrl-CS"/>
        </w:rPr>
        <w:t>Литература:</w:t>
      </w:r>
    </w:p>
    <w:p w:rsidR="00C66543" w:rsidRDefault="00C66543" w:rsidP="00C66543">
      <w:pPr>
        <w:rPr>
          <w:lang w:val="sr-Cyrl-CS"/>
        </w:rPr>
      </w:pPr>
    </w:p>
    <w:p w:rsidR="00C66543" w:rsidRPr="00565837" w:rsidRDefault="00565837" w:rsidP="00565837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565837">
        <w:rPr>
          <w:rFonts w:ascii="Arial" w:hAnsi="Arial" w:cs="Arial"/>
          <w:sz w:val="20"/>
          <w:szCs w:val="20"/>
          <w:lang w:val="sr-Latn-CS"/>
        </w:rPr>
        <w:t xml:space="preserve">OIE </w:t>
      </w:r>
      <w:r>
        <w:rPr>
          <w:rFonts w:ascii="Arial" w:hAnsi="Arial" w:cs="Arial"/>
          <w:sz w:val="20"/>
          <w:szCs w:val="20"/>
        </w:rPr>
        <w:t xml:space="preserve">Terrestrial Animal Health Code </w:t>
      </w:r>
      <w:r w:rsidRPr="00565837">
        <w:rPr>
          <w:rFonts w:ascii="Arial" w:hAnsi="Arial" w:cs="Arial"/>
          <w:sz w:val="20"/>
          <w:szCs w:val="20"/>
        </w:rPr>
        <w:t>(2013)</w:t>
      </w:r>
    </w:p>
    <w:p w:rsidR="00565837" w:rsidRPr="00C07FC6" w:rsidRDefault="00565837" w:rsidP="00565837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565837">
        <w:rPr>
          <w:rFonts w:ascii="Arial" w:hAnsi="Arial" w:cs="Arial"/>
          <w:sz w:val="20"/>
          <w:szCs w:val="20"/>
          <w:lang w:val="sr-Cyrl-CS"/>
        </w:rPr>
        <w:t>OIE Tool for the</w:t>
      </w:r>
      <w:r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565837">
        <w:rPr>
          <w:rFonts w:ascii="Arial" w:hAnsi="Arial" w:cs="Arial"/>
          <w:sz w:val="20"/>
          <w:szCs w:val="20"/>
          <w:lang w:val="sr-Cyrl-CS"/>
        </w:rPr>
        <w:t>Evaluation of Performance</w:t>
      </w:r>
      <w:r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565837">
        <w:rPr>
          <w:rFonts w:ascii="Arial" w:hAnsi="Arial" w:cs="Arial"/>
          <w:sz w:val="20"/>
          <w:szCs w:val="20"/>
          <w:lang w:val="sr-Cyrl-CS"/>
        </w:rPr>
        <w:t>of Veterinary Services</w:t>
      </w:r>
      <w:r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565837">
        <w:rPr>
          <w:rFonts w:ascii="Arial" w:hAnsi="Arial" w:cs="Arial"/>
          <w:sz w:val="20"/>
          <w:szCs w:val="20"/>
          <w:lang w:val="sr-Cyrl-CS"/>
        </w:rPr>
        <w:t>(OIE PVS Tool)</w:t>
      </w:r>
      <w:r>
        <w:rPr>
          <w:rFonts w:ascii="Arial" w:hAnsi="Arial" w:cs="Arial"/>
          <w:sz w:val="20"/>
          <w:szCs w:val="20"/>
          <w:lang w:val="sr-Latn-CS"/>
        </w:rPr>
        <w:t xml:space="preserve"> (2013)</w:t>
      </w:r>
    </w:p>
    <w:p w:rsidR="00C07FC6" w:rsidRPr="00C07FC6" w:rsidRDefault="00C07FC6" w:rsidP="00C07FC6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C07FC6">
        <w:rPr>
          <w:rFonts w:ascii="Arial" w:hAnsi="Arial" w:cs="Arial"/>
          <w:sz w:val="20"/>
          <w:szCs w:val="20"/>
          <w:lang w:val="sr-Cyrl-CS"/>
        </w:rPr>
        <w:t>OIE recommendations on the Competencies of graduating veterinarians (‘Day 1 graduates’) to assure National Veterinary</w:t>
      </w:r>
      <w:r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C07FC6">
        <w:rPr>
          <w:rFonts w:ascii="Arial" w:hAnsi="Arial" w:cs="Arial"/>
          <w:sz w:val="20"/>
          <w:szCs w:val="20"/>
          <w:lang w:val="sr-Cyrl-CS"/>
        </w:rPr>
        <w:t>Services of quality</w:t>
      </w:r>
      <w:r>
        <w:rPr>
          <w:rFonts w:ascii="Arial" w:hAnsi="Arial" w:cs="Arial"/>
          <w:sz w:val="20"/>
          <w:szCs w:val="20"/>
          <w:lang w:val="sr-Latn-CS"/>
        </w:rPr>
        <w:t xml:space="preserve"> (2012)</w:t>
      </w:r>
    </w:p>
    <w:p w:rsidR="00C07FC6" w:rsidRPr="00C07FC6" w:rsidRDefault="00C07FC6" w:rsidP="00C07FC6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C07FC6">
        <w:rPr>
          <w:rFonts w:ascii="Arial" w:hAnsi="Arial" w:cs="Arial"/>
          <w:sz w:val="20"/>
          <w:szCs w:val="20"/>
          <w:lang w:val="sr-Cyrl-CS"/>
        </w:rPr>
        <w:t>OIE MODEL CORE VETERINARY CURRICULUM GUIDELINES</w:t>
      </w:r>
      <w:r>
        <w:rPr>
          <w:rFonts w:ascii="Arial" w:hAnsi="Arial" w:cs="Arial"/>
          <w:sz w:val="20"/>
          <w:szCs w:val="20"/>
          <w:lang w:val="sr-Latn-CS"/>
        </w:rPr>
        <w:t>,</w:t>
      </w:r>
      <w:r w:rsidRPr="00C07FC6">
        <w:t xml:space="preserve"> </w:t>
      </w:r>
      <w:r w:rsidRPr="00C07FC6">
        <w:rPr>
          <w:rFonts w:ascii="Arial" w:hAnsi="Arial" w:cs="Arial"/>
          <w:sz w:val="20"/>
          <w:szCs w:val="20"/>
          <w:lang w:val="sr-Latn-CS"/>
        </w:rPr>
        <w:t xml:space="preserve">Annex XXIX </w:t>
      </w:r>
      <w:r>
        <w:rPr>
          <w:rFonts w:ascii="Arial" w:hAnsi="Arial" w:cs="Arial"/>
          <w:sz w:val="20"/>
          <w:szCs w:val="20"/>
          <w:lang w:val="sr-Latn-CS"/>
        </w:rPr>
        <w:t xml:space="preserve">(2012) </w:t>
      </w:r>
    </w:p>
    <w:p w:rsidR="00565837" w:rsidRPr="00565837" w:rsidRDefault="00565837" w:rsidP="00565837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565837">
        <w:rPr>
          <w:rFonts w:ascii="Arial" w:hAnsi="Arial" w:cs="Arial"/>
          <w:sz w:val="20"/>
          <w:szCs w:val="20"/>
          <w:lang w:val="sr-Cyrl-CS"/>
        </w:rPr>
        <w:t>WVA Position on Veterinary Statutory Bodies</w:t>
      </w:r>
      <w:r>
        <w:rPr>
          <w:rFonts w:ascii="Arial" w:hAnsi="Arial" w:cs="Arial"/>
          <w:sz w:val="20"/>
          <w:szCs w:val="20"/>
          <w:lang w:val="sr-Latn-CS"/>
        </w:rPr>
        <w:t xml:space="preserve"> (2011)</w:t>
      </w:r>
    </w:p>
    <w:p w:rsidR="00565837" w:rsidRPr="00565837" w:rsidRDefault="00565837" w:rsidP="00565837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565837">
        <w:rPr>
          <w:rFonts w:ascii="Arial" w:hAnsi="Arial" w:cs="Arial"/>
          <w:sz w:val="20"/>
          <w:szCs w:val="20"/>
          <w:lang w:val="sr-Cyrl-CS"/>
        </w:rPr>
        <w:t>WVA Position on Identifying a Veterinarian</w:t>
      </w:r>
      <w:r>
        <w:rPr>
          <w:rFonts w:ascii="Arial" w:hAnsi="Arial" w:cs="Arial"/>
          <w:sz w:val="20"/>
          <w:szCs w:val="20"/>
          <w:lang w:val="sr-Latn-CS"/>
        </w:rPr>
        <w:t xml:space="preserve"> (2013)</w:t>
      </w:r>
    </w:p>
    <w:p w:rsidR="00565837" w:rsidRPr="00C07FC6" w:rsidRDefault="00565837" w:rsidP="00565837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 w:rsidRPr="00565837">
        <w:rPr>
          <w:rFonts w:ascii="Arial" w:hAnsi="Arial" w:cs="Arial"/>
          <w:sz w:val="20"/>
          <w:szCs w:val="20"/>
          <w:lang w:val="sr-Cyrl-CS"/>
        </w:rPr>
        <w:t>WVA Position on Global Veterinary Day-One Competencies</w:t>
      </w:r>
      <w:r>
        <w:rPr>
          <w:rFonts w:ascii="Arial" w:hAnsi="Arial" w:cs="Arial"/>
          <w:sz w:val="20"/>
          <w:szCs w:val="20"/>
          <w:lang w:val="sr-Latn-CS"/>
        </w:rPr>
        <w:t xml:space="preserve"> (2011)</w:t>
      </w:r>
    </w:p>
    <w:p w:rsidR="00C07FC6" w:rsidRDefault="00C07FC6" w:rsidP="00C07FC6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Cyrl-CS"/>
        </w:rPr>
      </w:pPr>
      <w:r>
        <w:rPr>
          <w:rFonts w:ascii="Arial" w:hAnsi="Arial" w:cs="Arial"/>
          <w:sz w:val="20"/>
          <w:szCs w:val="20"/>
          <w:lang w:val="sr-Latn-CS"/>
        </w:rPr>
        <w:t xml:space="preserve">EAEVE </w:t>
      </w:r>
      <w:r w:rsidRPr="00C07FC6">
        <w:rPr>
          <w:rFonts w:ascii="Arial" w:hAnsi="Arial" w:cs="Arial"/>
          <w:sz w:val="20"/>
          <w:szCs w:val="20"/>
          <w:lang w:val="sr-Latn-CS"/>
        </w:rPr>
        <w:t>LIST OF RECOMMENDED ESSENTIAL COMPETENCES AT GRADUATION: “DAY-ONE SKILLS”</w:t>
      </w:r>
      <w:r w:rsidR="006478E4">
        <w:rPr>
          <w:rFonts w:ascii="Arial" w:hAnsi="Arial" w:cs="Arial"/>
          <w:sz w:val="20"/>
          <w:szCs w:val="20"/>
          <w:lang w:val="sr-Latn-CS"/>
        </w:rPr>
        <w:t xml:space="preserve"> (2009)</w:t>
      </w:r>
    </w:p>
    <w:p w:rsidR="00C07FC6" w:rsidRDefault="00C07FC6" w:rsidP="00C07FC6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Latn-CS"/>
        </w:rPr>
      </w:pPr>
      <w:r>
        <w:rPr>
          <w:rFonts w:ascii="Arial" w:hAnsi="Arial" w:cs="Arial"/>
          <w:sz w:val="20"/>
          <w:szCs w:val="20"/>
          <w:lang w:val="sr-Latn-CS"/>
        </w:rPr>
        <w:t xml:space="preserve">RCVS </w:t>
      </w:r>
      <w:r w:rsidRPr="00C07FC6">
        <w:rPr>
          <w:rFonts w:ascii="Arial" w:hAnsi="Arial" w:cs="Arial"/>
          <w:sz w:val="20"/>
          <w:szCs w:val="20"/>
          <w:lang w:val="sr-Latn-CS"/>
        </w:rPr>
        <w:t>Bachelor of Veterinary Medicine</w:t>
      </w:r>
      <w:r>
        <w:rPr>
          <w:rFonts w:ascii="Arial" w:hAnsi="Arial" w:cs="Arial"/>
          <w:sz w:val="20"/>
          <w:szCs w:val="20"/>
          <w:lang w:val="sr-Latn-CS"/>
        </w:rPr>
        <w:t xml:space="preserve"> </w:t>
      </w:r>
      <w:r w:rsidRPr="00C07FC6">
        <w:rPr>
          <w:rFonts w:ascii="Arial" w:hAnsi="Arial" w:cs="Arial"/>
          <w:sz w:val="20"/>
          <w:szCs w:val="20"/>
          <w:lang w:val="sr-Latn-CS"/>
        </w:rPr>
        <w:t>Day One Skills</w:t>
      </w:r>
      <w:r>
        <w:rPr>
          <w:rFonts w:ascii="Arial" w:hAnsi="Arial" w:cs="Arial"/>
          <w:sz w:val="20"/>
          <w:szCs w:val="20"/>
          <w:lang w:val="sr-Latn-CS"/>
        </w:rPr>
        <w:t xml:space="preserve"> (2007)</w:t>
      </w:r>
    </w:p>
    <w:p w:rsidR="00C07FC6" w:rsidRPr="00C07FC6" w:rsidRDefault="00C07FC6" w:rsidP="00C07FC6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20"/>
          <w:szCs w:val="20"/>
          <w:lang w:val="sr-Latn-CS"/>
        </w:rPr>
      </w:pPr>
      <w:r>
        <w:rPr>
          <w:rFonts w:ascii="Arial" w:hAnsi="Arial" w:cs="Arial"/>
          <w:sz w:val="20"/>
          <w:szCs w:val="20"/>
          <w:lang w:val="sr-Latn-CS"/>
        </w:rPr>
        <w:t xml:space="preserve">RCVS </w:t>
      </w:r>
      <w:r w:rsidRPr="00C07FC6">
        <w:rPr>
          <w:rFonts w:ascii="Arial" w:hAnsi="Arial" w:cs="Arial"/>
          <w:sz w:val="20"/>
          <w:szCs w:val="20"/>
          <w:lang w:val="sr-Latn-CS"/>
        </w:rPr>
        <w:t>ESSENTIAL COMPETENCES REQUIRED OF THE VETERINARY SURGEON</w:t>
      </w:r>
      <w:r>
        <w:rPr>
          <w:rFonts w:ascii="Arial" w:hAnsi="Arial" w:cs="Arial"/>
          <w:sz w:val="20"/>
          <w:szCs w:val="20"/>
          <w:lang w:val="sr-Latn-CS"/>
        </w:rPr>
        <w:t xml:space="preserve"> (2006)</w:t>
      </w:r>
    </w:p>
    <w:p w:rsidR="00565837" w:rsidRDefault="00565837" w:rsidP="00565837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565837">
        <w:rPr>
          <w:rFonts w:ascii="Arial" w:eastAsia="Times New Roman" w:hAnsi="Arial" w:cs="Arial"/>
          <w:sz w:val="20"/>
          <w:szCs w:val="20"/>
          <w:lang w:val="en-US"/>
        </w:rPr>
        <w:t>UNITED NATIONS CONFERENCE ON TRADE AND DEVELOPMENT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r w:rsidRPr="00565837">
        <w:rPr>
          <w:rFonts w:ascii="Arial" w:eastAsia="Times New Roman" w:hAnsi="Arial" w:cs="Arial"/>
          <w:sz w:val="20"/>
          <w:szCs w:val="20"/>
          <w:lang w:val="en-US"/>
        </w:rPr>
        <w:t xml:space="preserve">TRADE AND DEVELOPMENT REPORT, </w:t>
      </w:r>
      <w:r>
        <w:rPr>
          <w:rFonts w:ascii="Arial" w:eastAsia="Times New Roman" w:hAnsi="Arial" w:cs="Arial"/>
          <w:sz w:val="20"/>
          <w:szCs w:val="20"/>
          <w:lang w:val="en-US"/>
        </w:rPr>
        <w:t>(</w:t>
      </w:r>
      <w:r w:rsidRPr="00565837">
        <w:rPr>
          <w:rFonts w:ascii="Arial" w:eastAsia="Times New Roman" w:hAnsi="Arial" w:cs="Arial"/>
          <w:sz w:val="20"/>
          <w:szCs w:val="20"/>
          <w:lang w:val="en-US"/>
        </w:rPr>
        <w:t>2011</w:t>
      </w:r>
      <w:r>
        <w:rPr>
          <w:rFonts w:ascii="Arial" w:eastAsia="Times New Roman" w:hAnsi="Arial" w:cs="Arial"/>
          <w:sz w:val="20"/>
          <w:szCs w:val="20"/>
          <w:lang w:val="en-US"/>
        </w:rPr>
        <w:t>)</w:t>
      </w:r>
    </w:p>
    <w:p w:rsidR="00565837" w:rsidRDefault="00565837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565837">
        <w:rPr>
          <w:rFonts w:ascii="Arial" w:eastAsia="Times New Roman" w:hAnsi="Arial" w:cs="Arial"/>
          <w:sz w:val="20"/>
          <w:szCs w:val="20"/>
          <w:lang w:val="en-US"/>
        </w:rPr>
        <w:t>Integration of developing countries in global supply chains, including through adding value to their exports</w:t>
      </w:r>
      <w:r w:rsidR="00CD3818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r w:rsidRPr="00CD3818">
        <w:rPr>
          <w:rFonts w:ascii="Arial" w:eastAsia="Times New Roman" w:hAnsi="Arial" w:cs="Arial"/>
          <w:sz w:val="20"/>
          <w:szCs w:val="20"/>
          <w:lang w:val="en-US"/>
        </w:rPr>
        <w:t>Note by the UNCTAD secretariat</w:t>
      </w:r>
      <w:r w:rsidR="00CD3818">
        <w:rPr>
          <w:rFonts w:ascii="Arial" w:eastAsia="Times New Roman" w:hAnsi="Arial" w:cs="Arial"/>
          <w:sz w:val="20"/>
          <w:szCs w:val="20"/>
          <w:lang w:val="en-US"/>
        </w:rPr>
        <w:t>, (2011)</w:t>
      </w:r>
    </w:p>
    <w:p w:rsidR="00CD3818" w:rsidRP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D3818">
        <w:rPr>
          <w:rFonts w:ascii="Arial" w:eastAsia="Times New Roman" w:hAnsi="Arial" w:cs="Arial"/>
          <w:sz w:val="20"/>
          <w:szCs w:val="20"/>
          <w:lang w:val="en-US"/>
        </w:rPr>
        <w:t>UNITED NATIONS CONFERENCE ON TRADE AND DEVELOPMENT POLICY ISSUES IN INTERNATIONAL TRADE AND COMMODITIES STUDY SERIES No. 49 NEW AND TRADITIONAL TRADE FLOWS AND THE ECONOMIC CRISIS (2011)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D3818">
        <w:rPr>
          <w:rFonts w:ascii="Arial" w:eastAsia="Times New Roman" w:hAnsi="Arial" w:cs="Arial"/>
          <w:sz w:val="20"/>
          <w:szCs w:val="20"/>
          <w:lang w:val="en-US"/>
        </w:rPr>
        <w:t>FEDERATION OF VETERINARIANS OF EUROPE, QUALITY OF VETERINARY TRAINING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FVE Definition of Veterinary Acts, (2013)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FVE Definition of veterinarian, (2013)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D3818">
        <w:rPr>
          <w:rFonts w:ascii="Arial" w:eastAsia="Times New Roman" w:hAnsi="Arial" w:cs="Arial"/>
          <w:sz w:val="20"/>
          <w:szCs w:val="20"/>
          <w:lang w:val="en-US"/>
        </w:rPr>
        <w:t xml:space="preserve"> The role of a veterinarian in the next 30 years</w:t>
      </w:r>
      <w:r>
        <w:rPr>
          <w:rFonts w:ascii="Arial" w:eastAsia="Times New Roman" w:hAnsi="Arial" w:cs="Arial"/>
          <w:sz w:val="20"/>
          <w:szCs w:val="20"/>
          <w:lang w:val="en-US"/>
        </w:rPr>
        <w:t>, Pijpers, A., Utrecht University (2012)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D3818">
        <w:rPr>
          <w:rFonts w:ascii="Arial" w:eastAsia="Times New Roman" w:hAnsi="Arial" w:cs="Arial"/>
          <w:sz w:val="20"/>
          <w:szCs w:val="20"/>
          <w:lang w:val="en-US"/>
        </w:rPr>
        <w:t>THE EU VETERINARIAN</w:t>
      </w:r>
      <w:r>
        <w:rPr>
          <w:rFonts w:ascii="Arial" w:eastAsia="Times New Roman" w:hAnsi="Arial" w:cs="Arial"/>
          <w:sz w:val="20"/>
          <w:szCs w:val="20"/>
          <w:lang w:val="en-US"/>
        </w:rPr>
        <w:t>, Batho L.H. et al., (2007)</w:t>
      </w:r>
    </w:p>
    <w:p w:rsidR="00CD3818" w:rsidRDefault="00CD3818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D3818">
        <w:rPr>
          <w:rFonts w:ascii="Arial" w:eastAsia="Times New Roman" w:hAnsi="Arial" w:cs="Arial"/>
          <w:sz w:val="20"/>
          <w:szCs w:val="20"/>
          <w:lang w:val="en-US"/>
        </w:rPr>
        <w:t>VET 2020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r w:rsidRPr="00CD3818">
        <w:rPr>
          <w:rFonts w:ascii="Arial" w:eastAsia="Times New Roman" w:hAnsi="Arial" w:cs="Arial"/>
          <w:sz w:val="20"/>
          <w:szCs w:val="20"/>
          <w:lang w:val="en-US"/>
        </w:rPr>
        <w:t>Development of European Educational Strategies: Design of Veterinarian Profiles Identified by Market Needs for the Year 2020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r w:rsidR="00C07FC6">
        <w:rPr>
          <w:rFonts w:ascii="Arial" w:eastAsia="Times New Roman" w:hAnsi="Arial" w:cs="Arial"/>
          <w:sz w:val="20"/>
          <w:szCs w:val="20"/>
          <w:lang w:val="en-US"/>
        </w:rPr>
        <w:t xml:space="preserve">NOMISMA for EC DG Education and Culture, </w:t>
      </w:r>
      <w:r>
        <w:rPr>
          <w:rFonts w:ascii="Arial" w:eastAsia="Times New Roman" w:hAnsi="Arial" w:cs="Arial"/>
          <w:sz w:val="20"/>
          <w:szCs w:val="20"/>
          <w:lang w:val="en-US"/>
        </w:rPr>
        <w:t>(2002)</w:t>
      </w:r>
    </w:p>
    <w:p w:rsidR="00C07FC6" w:rsidRPr="00C07FC6" w:rsidRDefault="00C07FC6" w:rsidP="00CD3818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val="en-US"/>
        </w:rPr>
      </w:pPr>
      <w:r w:rsidRPr="00C07FC6">
        <w:rPr>
          <w:rFonts w:ascii="Arial" w:eastAsia="Times New Roman" w:hAnsi="Arial" w:cs="Arial"/>
          <w:sz w:val="20"/>
          <w:szCs w:val="20"/>
          <w:lang w:val="sr-Cyrl-CS"/>
        </w:rPr>
        <w:t>Ветеринарско образовање у светлу светских трендова, Катринка З., Врњачка Бања 2013.</w:t>
      </w:r>
    </w:p>
    <w:p w:rsidR="004A372B" w:rsidRDefault="004A372B" w:rsidP="00663E68">
      <w:pPr>
        <w:pStyle w:val="Heading3"/>
        <w:rPr>
          <w:rFonts w:ascii="Arial" w:eastAsia="Times New Roman" w:hAnsi="Arial" w:cs="Arial"/>
          <w:lang w:val="sr-Cyrl-CS"/>
        </w:rPr>
      </w:pPr>
    </w:p>
    <w:p w:rsidR="00CD3818" w:rsidRPr="00663E68" w:rsidRDefault="00663E68" w:rsidP="00663E68">
      <w:pPr>
        <w:pStyle w:val="Heading3"/>
        <w:rPr>
          <w:rFonts w:ascii="Arial" w:eastAsia="Times New Roman" w:hAnsi="Arial" w:cs="Arial"/>
          <w:lang w:val="sr-Cyrl-CS"/>
        </w:rPr>
      </w:pPr>
      <w:r w:rsidRPr="00663E68">
        <w:rPr>
          <w:rFonts w:ascii="Arial" w:eastAsia="Times New Roman" w:hAnsi="Arial" w:cs="Arial"/>
          <w:lang w:val="sr-Cyrl-CS"/>
        </w:rPr>
        <w:t xml:space="preserve">Аутор: </w:t>
      </w:r>
    </w:p>
    <w:p w:rsidR="00C15DF8" w:rsidRPr="00663E68" w:rsidRDefault="004A372B" w:rsidP="004A372B">
      <w:pPr>
        <w:rPr>
          <w:rFonts w:ascii="Arial" w:hAnsi="Arial" w:cs="Arial"/>
          <w:sz w:val="24"/>
          <w:szCs w:val="24"/>
          <w:lang w:val="sr-Latn-CS"/>
        </w:rPr>
      </w:pPr>
      <w:r>
        <w:rPr>
          <w:rFonts w:ascii="Arial" w:hAnsi="Arial" w:cs="Arial"/>
          <w:sz w:val="24"/>
          <w:szCs w:val="24"/>
          <w:lang w:val="sr-Cyrl-CS"/>
        </w:rPr>
        <w:t>Др Зоран Катринка, Канцелар за Европу,</w:t>
      </w:r>
      <w:r>
        <w:rPr>
          <w:rFonts w:ascii="Arial" w:hAnsi="Arial" w:cs="Arial"/>
          <w:sz w:val="24"/>
          <w:szCs w:val="24"/>
          <w:lang w:val="sr-Cyrl-RS"/>
        </w:rPr>
        <w:t xml:space="preserve"> председник комитета за ветеринарску политику </w:t>
      </w:r>
      <w:r>
        <w:rPr>
          <w:rFonts w:ascii="Arial" w:hAnsi="Arial" w:cs="Arial"/>
          <w:sz w:val="24"/>
          <w:szCs w:val="24"/>
          <w:lang w:val="sr-Cyrl-CS"/>
        </w:rPr>
        <w:t>Светске ветеринарске асоцијације (WVA)</w:t>
      </w:r>
    </w:p>
    <w:sectPr w:rsidR="00C15DF8" w:rsidRPr="00663E68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E64" w:rsidRDefault="00FD5E64" w:rsidP="0069129F">
      <w:pPr>
        <w:spacing w:after="0" w:line="240" w:lineRule="auto"/>
      </w:pPr>
      <w:r>
        <w:separator/>
      </w:r>
    </w:p>
  </w:endnote>
  <w:endnote w:type="continuationSeparator" w:id="0">
    <w:p w:rsidR="00FD5E64" w:rsidRDefault="00FD5E64" w:rsidP="00691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12969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3818" w:rsidRDefault="00CD38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1D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D3818" w:rsidRDefault="00CD38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E64" w:rsidRDefault="00FD5E64" w:rsidP="0069129F">
      <w:pPr>
        <w:spacing w:after="0" w:line="240" w:lineRule="auto"/>
      </w:pPr>
      <w:r>
        <w:separator/>
      </w:r>
    </w:p>
  </w:footnote>
  <w:footnote w:type="continuationSeparator" w:id="0">
    <w:p w:rsidR="00FD5E64" w:rsidRDefault="00FD5E64" w:rsidP="00691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7987"/>
    <w:multiLevelType w:val="hybridMultilevel"/>
    <w:tmpl w:val="20A83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23B6E"/>
    <w:multiLevelType w:val="hybridMultilevel"/>
    <w:tmpl w:val="6C069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D1067"/>
    <w:multiLevelType w:val="hybridMultilevel"/>
    <w:tmpl w:val="050E5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A77CB"/>
    <w:multiLevelType w:val="hybridMultilevel"/>
    <w:tmpl w:val="22FA3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6460E"/>
    <w:multiLevelType w:val="hybridMultilevel"/>
    <w:tmpl w:val="20C4670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2736B"/>
    <w:multiLevelType w:val="hybridMultilevel"/>
    <w:tmpl w:val="390E4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2775B"/>
    <w:multiLevelType w:val="multilevel"/>
    <w:tmpl w:val="392A83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10F7FA5"/>
    <w:multiLevelType w:val="hybridMultilevel"/>
    <w:tmpl w:val="6A665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33020D"/>
    <w:multiLevelType w:val="hybridMultilevel"/>
    <w:tmpl w:val="DD2EC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2639A"/>
    <w:multiLevelType w:val="hybridMultilevel"/>
    <w:tmpl w:val="A11083B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5B3954"/>
    <w:multiLevelType w:val="hybridMultilevel"/>
    <w:tmpl w:val="EFA4F9D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448FC"/>
    <w:multiLevelType w:val="hybridMultilevel"/>
    <w:tmpl w:val="5A22624E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3E6418A"/>
    <w:multiLevelType w:val="hybridMultilevel"/>
    <w:tmpl w:val="6A665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15852"/>
    <w:multiLevelType w:val="hybridMultilevel"/>
    <w:tmpl w:val="65FC0B0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625F8F"/>
    <w:multiLevelType w:val="hybridMultilevel"/>
    <w:tmpl w:val="F8569A28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C39DF"/>
    <w:multiLevelType w:val="hybridMultilevel"/>
    <w:tmpl w:val="A7224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7E650B"/>
    <w:multiLevelType w:val="hybridMultilevel"/>
    <w:tmpl w:val="391C304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E3DBC"/>
    <w:multiLevelType w:val="hybridMultilevel"/>
    <w:tmpl w:val="B776CD68"/>
    <w:lvl w:ilvl="0" w:tplc="7C10F4B8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B794D"/>
    <w:multiLevelType w:val="hybridMultilevel"/>
    <w:tmpl w:val="9CA0290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F6655"/>
    <w:multiLevelType w:val="hybridMultilevel"/>
    <w:tmpl w:val="3E4A0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C22994"/>
    <w:multiLevelType w:val="hybridMultilevel"/>
    <w:tmpl w:val="89B0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B428F"/>
    <w:multiLevelType w:val="hybridMultilevel"/>
    <w:tmpl w:val="33EC6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7E3231"/>
    <w:multiLevelType w:val="hybridMultilevel"/>
    <w:tmpl w:val="8536E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83499"/>
    <w:multiLevelType w:val="hybridMultilevel"/>
    <w:tmpl w:val="1C320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295E32"/>
    <w:multiLevelType w:val="hybridMultilevel"/>
    <w:tmpl w:val="1958A2A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647768"/>
    <w:multiLevelType w:val="hybridMultilevel"/>
    <w:tmpl w:val="6150AD7C"/>
    <w:lvl w:ilvl="0" w:tplc="7C10F4B8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4"/>
  </w:num>
  <w:num w:numId="12">
    <w:abstractNumId w:val="24"/>
  </w:num>
  <w:num w:numId="13">
    <w:abstractNumId w:val="13"/>
  </w:num>
  <w:num w:numId="14">
    <w:abstractNumId w:val="10"/>
  </w:num>
  <w:num w:numId="15">
    <w:abstractNumId w:val="16"/>
  </w:num>
  <w:num w:numId="16">
    <w:abstractNumId w:val="9"/>
  </w:num>
  <w:num w:numId="17">
    <w:abstractNumId w:val="11"/>
  </w:num>
  <w:num w:numId="18">
    <w:abstractNumId w:val="14"/>
  </w:num>
  <w:num w:numId="19">
    <w:abstractNumId w:val="18"/>
  </w:num>
  <w:num w:numId="20">
    <w:abstractNumId w:val="17"/>
  </w:num>
  <w:num w:numId="21">
    <w:abstractNumId w:val="25"/>
  </w:num>
  <w:num w:numId="22">
    <w:abstractNumId w:val="8"/>
  </w:num>
  <w:num w:numId="23">
    <w:abstractNumId w:val="15"/>
  </w:num>
  <w:num w:numId="24">
    <w:abstractNumId w:val="21"/>
  </w:num>
  <w:num w:numId="25">
    <w:abstractNumId w:val="5"/>
  </w:num>
  <w:num w:numId="26">
    <w:abstractNumId w:val="0"/>
  </w:num>
  <w:num w:numId="27">
    <w:abstractNumId w:val="7"/>
  </w:num>
  <w:num w:numId="28">
    <w:abstractNumId w:val="1"/>
  </w:num>
  <w:num w:numId="29">
    <w:abstractNumId w:val="20"/>
  </w:num>
  <w:num w:numId="30">
    <w:abstractNumId w:val="22"/>
  </w:num>
  <w:num w:numId="31">
    <w:abstractNumId w:val="3"/>
  </w:num>
  <w:num w:numId="32">
    <w:abstractNumId w:val="19"/>
  </w:num>
  <w:num w:numId="33">
    <w:abstractNumId w:val="2"/>
  </w:num>
  <w:num w:numId="34">
    <w:abstractNumId w:val="23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29F"/>
    <w:rsid w:val="0001611B"/>
    <w:rsid w:val="00123DE8"/>
    <w:rsid w:val="00172B77"/>
    <w:rsid w:val="001A0575"/>
    <w:rsid w:val="001E1A1C"/>
    <w:rsid w:val="002B3992"/>
    <w:rsid w:val="002E5AA1"/>
    <w:rsid w:val="003E4559"/>
    <w:rsid w:val="004221DB"/>
    <w:rsid w:val="004A372B"/>
    <w:rsid w:val="004B659A"/>
    <w:rsid w:val="004B65EF"/>
    <w:rsid w:val="004D27CB"/>
    <w:rsid w:val="004E22BA"/>
    <w:rsid w:val="00512ED5"/>
    <w:rsid w:val="00540A9C"/>
    <w:rsid w:val="00565837"/>
    <w:rsid w:val="005F1131"/>
    <w:rsid w:val="00643072"/>
    <w:rsid w:val="006478E4"/>
    <w:rsid w:val="00663E68"/>
    <w:rsid w:val="0069129F"/>
    <w:rsid w:val="007B0B2B"/>
    <w:rsid w:val="007C0E15"/>
    <w:rsid w:val="007E483F"/>
    <w:rsid w:val="00830DDF"/>
    <w:rsid w:val="0083103C"/>
    <w:rsid w:val="00857EB1"/>
    <w:rsid w:val="0087320A"/>
    <w:rsid w:val="008B09FF"/>
    <w:rsid w:val="009345EF"/>
    <w:rsid w:val="0097445D"/>
    <w:rsid w:val="009B2190"/>
    <w:rsid w:val="00AC1910"/>
    <w:rsid w:val="00AE21D2"/>
    <w:rsid w:val="00B3372D"/>
    <w:rsid w:val="00B54F6B"/>
    <w:rsid w:val="00BE1A22"/>
    <w:rsid w:val="00BF2DFD"/>
    <w:rsid w:val="00C05F2D"/>
    <w:rsid w:val="00C07FC6"/>
    <w:rsid w:val="00C15DF8"/>
    <w:rsid w:val="00C3031F"/>
    <w:rsid w:val="00C36C67"/>
    <w:rsid w:val="00C508E3"/>
    <w:rsid w:val="00C66543"/>
    <w:rsid w:val="00C74E27"/>
    <w:rsid w:val="00CD3818"/>
    <w:rsid w:val="00DB1113"/>
    <w:rsid w:val="00DD6AD9"/>
    <w:rsid w:val="00E25471"/>
    <w:rsid w:val="00EC57DF"/>
    <w:rsid w:val="00ED70C0"/>
    <w:rsid w:val="00EF518A"/>
    <w:rsid w:val="00F0567B"/>
    <w:rsid w:val="00F750BC"/>
    <w:rsid w:val="00FC7FF7"/>
    <w:rsid w:val="00FD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91D52A-DE5C-478C-9E68-BBE654D4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DFD"/>
  </w:style>
  <w:style w:type="paragraph" w:styleId="Heading1">
    <w:name w:val="heading 1"/>
    <w:basedOn w:val="Normal"/>
    <w:next w:val="Normal"/>
    <w:link w:val="Heading1Char"/>
    <w:uiPriority w:val="9"/>
    <w:qFormat/>
    <w:rsid w:val="00BF2DFD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DFD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2DFD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DFD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DFD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DFD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DFD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DFD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DFD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2DF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F2DFD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F2DF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DFD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2DFD"/>
    <w:rPr>
      <w:rFonts w:asciiTheme="majorHAnsi" w:eastAsiaTheme="majorEastAsia" w:hAnsiTheme="majorHAnsi" w:cstheme="majorBidi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BF2DFD"/>
    <w:rPr>
      <w:b/>
      <w:bCs/>
      <w:smallCaps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912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29F"/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6912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29F"/>
    <w:rPr>
      <w:rFonts w:ascii="Times New Roman" w:eastAsia="Times New Roman" w:hAnsi="Times New Roman" w:cs="Times New Roman"/>
      <w:sz w:val="24"/>
      <w:szCs w:val="24"/>
      <w:lang w:val="de-DE"/>
    </w:rPr>
  </w:style>
  <w:style w:type="character" w:customStyle="1" w:styleId="Heading1Char">
    <w:name w:val="Heading 1 Char"/>
    <w:basedOn w:val="DefaultParagraphFont"/>
    <w:link w:val="Heading1"/>
    <w:uiPriority w:val="9"/>
    <w:rsid w:val="00BF2DFD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F2DFD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DF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DFD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DF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DFD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DFD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DFD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2DFD"/>
    <w:rPr>
      <w:b/>
      <w:bCs/>
      <w:sz w:val="18"/>
      <w:szCs w:val="18"/>
    </w:rPr>
  </w:style>
  <w:style w:type="character" w:styleId="Strong">
    <w:name w:val="Strong"/>
    <w:basedOn w:val="DefaultParagraphFont"/>
    <w:uiPriority w:val="22"/>
    <w:qFormat/>
    <w:rsid w:val="00BF2DFD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F2DFD"/>
    <w:rPr>
      <w:i/>
      <w:iCs/>
      <w:color w:val="auto"/>
    </w:rPr>
  </w:style>
  <w:style w:type="paragraph" w:styleId="NoSpacing">
    <w:name w:val="No Spacing"/>
    <w:uiPriority w:val="1"/>
    <w:qFormat/>
    <w:rsid w:val="00BF2D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F2DFD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F2DFD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DF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DFD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BF2DFD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F2DF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F2DFD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F2DFD"/>
    <w:rPr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2DFD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512E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r-Latn-RS"/>
    </w:rPr>
  </w:style>
  <w:style w:type="paragraph" w:styleId="ListParagraph">
    <w:name w:val="List Paragraph"/>
    <w:basedOn w:val="Normal"/>
    <w:uiPriority w:val="34"/>
    <w:qFormat/>
    <w:rsid w:val="00BF2D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40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7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6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4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6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9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7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1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3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930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269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9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2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2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4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7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8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0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3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13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8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7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90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8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9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w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CE16A5-6AFF-4175-937A-2152F90F37EB}" type="doc">
      <dgm:prSet loTypeId="urn:microsoft.com/office/officeart/2005/8/layout/venn1" loCatId="relationship" qsTypeId="urn:microsoft.com/office/officeart/2005/8/quickstyle/simple3" qsCatId="simple" csTypeId="urn:microsoft.com/office/officeart/2005/8/colors/accent1_2" csCatId="accent1" phldr="1"/>
      <dgm:spPr/>
    </dgm:pt>
    <dgm:pt modelId="{3A44CE6C-9607-4EA9-8A00-61CA43436F86}">
      <dgm:prSet phldrT="[Text]" custT="1"/>
      <dgm:spPr/>
      <dgm:t>
        <a:bodyPr/>
        <a:lstStyle/>
        <a:p>
          <a:r>
            <a:rPr lang="sr-Cyrl-CS" sz="1000"/>
            <a:t>Друштво</a:t>
          </a:r>
          <a:endParaRPr lang="sr-Latn-RS" sz="1000"/>
        </a:p>
      </dgm:t>
    </dgm:pt>
    <dgm:pt modelId="{33E1FFE3-5A58-4C2C-AAF4-A8FB601F6AEE}" type="parTrans" cxnId="{000A7075-54F8-4FE8-84AE-BF719B34A6CE}">
      <dgm:prSet/>
      <dgm:spPr/>
      <dgm:t>
        <a:bodyPr/>
        <a:lstStyle/>
        <a:p>
          <a:endParaRPr lang="sr-Latn-RS"/>
        </a:p>
      </dgm:t>
    </dgm:pt>
    <dgm:pt modelId="{AECFA934-564F-43B0-A617-5B1C45174892}" type="sibTrans" cxnId="{000A7075-54F8-4FE8-84AE-BF719B34A6CE}">
      <dgm:prSet/>
      <dgm:spPr/>
      <dgm:t>
        <a:bodyPr/>
        <a:lstStyle/>
        <a:p>
          <a:endParaRPr lang="sr-Latn-RS"/>
        </a:p>
      </dgm:t>
    </dgm:pt>
    <dgm:pt modelId="{CE8D2E1A-8EC8-416A-8902-B2E3DF918C42}">
      <dgm:prSet phldrT="[Text]" custT="1"/>
      <dgm:spPr/>
      <dgm:t>
        <a:bodyPr/>
        <a:lstStyle/>
        <a:p>
          <a:r>
            <a:rPr lang="sr-Cyrl-CS" sz="1000"/>
            <a:t>Власници животиња</a:t>
          </a:r>
          <a:endParaRPr lang="sr-Latn-RS" sz="1000"/>
        </a:p>
      </dgm:t>
    </dgm:pt>
    <dgm:pt modelId="{663CA76F-3A10-4A1B-B69B-85417F693504}" type="parTrans" cxnId="{AFD94EC7-E13C-428B-A71D-25F8D32AE364}">
      <dgm:prSet/>
      <dgm:spPr/>
      <dgm:t>
        <a:bodyPr/>
        <a:lstStyle/>
        <a:p>
          <a:endParaRPr lang="sr-Latn-RS"/>
        </a:p>
      </dgm:t>
    </dgm:pt>
    <dgm:pt modelId="{0B51603E-9DA0-41A1-83A0-BB9A3BCF988A}" type="sibTrans" cxnId="{AFD94EC7-E13C-428B-A71D-25F8D32AE364}">
      <dgm:prSet/>
      <dgm:spPr/>
      <dgm:t>
        <a:bodyPr/>
        <a:lstStyle/>
        <a:p>
          <a:endParaRPr lang="sr-Latn-RS"/>
        </a:p>
      </dgm:t>
    </dgm:pt>
    <dgm:pt modelId="{303B762D-2051-4513-9834-B747CBB052FC}">
      <dgm:prSet phldrT="[Text]" custT="1"/>
      <dgm:spPr/>
      <dgm:t>
        <a:bodyPr/>
        <a:lstStyle/>
        <a:p>
          <a:r>
            <a:rPr lang="sr-Cyrl-CS" sz="1000"/>
            <a:t>Животиње</a:t>
          </a:r>
          <a:endParaRPr lang="sr-Latn-RS" sz="1000"/>
        </a:p>
      </dgm:t>
    </dgm:pt>
    <dgm:pt modelId="{1CA03AF9-8F13-426C-9A21-822CB8652E8F}" type="parTrans" cxnId="{3841E8F2-7C5E-4D47-BA41-CD08355104BD}">
      <dgm:prSet/>
      <dgm:spPr/>
      <dgm:t>
        <a:bodyPr/>
        <a:lstStyle/>
        <a:p>
          <a:endParaRPr lang="sr-Latn-RS"/>
        </a:p>
      </dgm:t>
    </dgm:pt>
    <dgm:pt modelId="{A8C30A36-701A-4EC7-AED7-17343DDA5439}" type="sibTrans" cxnId="{3841E8F2-7C5E-4D47-BA41-CD08355104BD}">
      <dgm:prSet/>
      <dgm:spPr/>
      <dgm:t>
        <a:bodyPr/>
        <a:lstStyle/>
        <a:p>
          <a:endParaRPr lang="sr-Latn-RS"/>
        </a:p>
      </dgm:t>
    </dgm:pt>
    <dgm:pt modelId="{9F7F4540-B797-43DB-95BF-8915A121D649}" type="pres">
      <dgm:prSet presAssocID="{FACE16A5-6AFF-4175-937A-2152F90F37EB}" presName="compositeShape" presStyleCnt="0">
        <dgm:presLayoutVars>
          <dgm:chMax val="7"/>
          <dgm:dir/>
          <dgm:resizeHandles val="exact"/>
        </dgm:presLayoutVars>
      </dgm:prSet>
      <dgm:spPr/>
    </dgm:pt>
    <dgm:pt modelId="{836E35EF-FFDF-4613-A88B-440A16519E39}" type="pres">
      <dgm:prSet presAssocID="{3A44CE6C-9607-4EA9-8A00-61CA43436F86}" presName="circ1" presStyleLbl="vennNode1" presStyleIdx="0" presStyleCnt="3"/>
      <dgm:spPr/>
      <dgm:t>
        <a:bodyPr/>
        <a:lstStyle/>
        <a:p>
          <a:endParaRPr lang="sr-Latn-RS"/>
        </a:p>
      </dgm:t>
    </dgm:pt>
    <dgm:pt modelId="{60352F8F-8E56-40A4-87E1-889822A59737}" type="pres">
      <dgm:prSet presAssocID="{3A44CE6C-9607-4EA9-8A00-61CA43436F86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r-Latn-RS"/>
        </a:p>
      </dgm:t>
    </dgm:pt>
    <dgm:pt modelId="{74198712-F550-44C0-BC44-97D9F44A5E1F}" type="pres">
      <dgm:prSet presAssocID="{CE8D2E1A-8EC8-416A-8902-B2E3DF918C42}" presName="circ2" presStyleLbl="vennNode1" presStyleIdx="1" presStyleCnt="3"/>
      <dgm:spPr/>
      <dgm:t>
        <a:bodyPr/>
        <a:lstStyle/>
        <a:p>
          <a:endParaRPr lang="sr-Latn-RS"/>
        </a:p>
      </dgm:t>
    </dgm:pt>
    <dgm:pt modelId="{107F2C27-65DB-4B00-B3BE-86163DB15EE1}" type="pres">
      <dgm:prSet presAssocID="{CE8D2E1A-8EC8-416A-8902-B2E3DF918C4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r-Latn-RS"/>
        </a:p>
      </dgm:t>
    </dgm:pt>
    <dgm:pt modelId="{9D1EEC80-8C5D-4ECE-8C76-4A7195A625E8}" type="pres">
      <dgm:prSet presAssocID="{303B762D-2051-4513-9834-B747CBB052FC}" presName="circ3" presStyleLbl="vennNode1" presStyleIdx="2" presStyleCnt="3"/>
      <dgm:spPr/>
      <dgm:t>
        <a:bodyPr/>
        <a:lstStyle/>
        <a:p>
          <a:endParaRPr lang="sr-Latn-RS"/>
        </a:p>
      </dgm:t>
    </dgm:pt>
    <dgm:pt modelId="{09F0E439-1819-4D90-836D-3B0DD0BDE371}" type="pres">
      <dgm:prSet presAssocID="{303B762D-2051-4513-9834-B747CBB052FC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sr-Latn-RS"/>
        </a:p>
      </dgm:t>
    </dgm:pt>
  </dgm:ptLst>
  <dgm:cxnLst>
    <dgm:cxn modelId="{13E401DA-5611-4323-AEAC-BE1058DB49EA}" type="presOf" srcId="{3A44CE6C-9607-4EA9-8A00-61CA43436F86}" destId="{60352F8F-8E56-40A4-87E1-889822A59737}" srcOrd="1" destOrd="0" presId="urn:microsoft.com/office/officeart/2005/8/layout/venn1"/>
    <dgm:cxn modelId="{3841E8F2-7C5E-4D47-BA41-CD08355104BD}" srcId="{FACE16A5-6AFF-4175-937A-2152F90F37EB}" destId="{303B762D-2051-4513-9834-B747CBB052FC}" srcOrd="2" destOrd="0" parTransId="{1CA03AF9-8F13-426C-9A21-822CB8652E8F}" sibTransId="{A8C30A36-701A-4EC7-AED7-17343DDA5439}"/>
    <dgm:cxn modelId="{5593C27B-B680-48DD-8278-135D29835504}" type="presOf" srcId="{303B762D-2051-4513-9834-B747CBB052FC}" destId="{9D1EEC80-8C5D-4ECE-8C76-4A7195A625E8}" srcOrd="0" destOrd="0" presId="urn:microsoft.com/office/officeart/2005/8/layout/venn1"/>
    <dgm:cxn modelId="{AFD94EC7-E13C-428B-A71D-25F8D32AE364}" srcId="{FACE16A5-6AFF-4175-937A-2152F90F37EB}" destId="{CE8D2E1A-8EC8-416A-8902-B2E3DF918C42}" srcOrd="1" destOrd="0" parTransId="{663CA76F-3A10-4A1B-B69B-85417F693504}" sibTransId="{0B51603E-9DA0-41A1-83A0-BB9A3BCF988A}"/>
    <dgm:cxn modelId="{C4E5780A-86B1-4400-9DCE-DA715254D0B6}" type="presOf" srcId="{303B762D-2051-4513-9834-B747CBB052FC}" destId="{09F0E439-1819-4D90-836D-3B0DD0BDE371}" srcOrd="1" destOrd="0" presId="urn:microsoft.com/office/officeart/2005/8/layout/venn1"/>
    <dgm:cxn modelId="{000A7075-54F8-4FE8-84AE-BF719B34A6CE}" srcId="{FACE16A5-6AFF-4175-937A-2152F90F37EB}" destId="{3A44CE6C-9607-4EA9-8A00-61CA43436F86}" srcOrd="0" destOrd="0" parTransId="{33E1FFE3-5A58-4C2C-AAF4-A8FB601F6AEE}" sibTransId="{AECFA934-564F-43B0-A617-5B1C45174892}"/>
    <dgm:cxn modelId="{6BE9BA1E-BBCA-4483-96A2-7E48B73C573C}" type="presOf" srcId="{3A44CE6C-9607-4EA9-8A00-61CA43436F86}" destId="{836E35EF-FFDF-4613-A88B-440A16519E39}" srcOrd="0" destOrd="0" presId="urn:microsoft.com/office/officeart/2005/8/layout/venn1"/>
    <dgm:cxn modelId="{240FED6F-4A97-48B3-BE07-2B918F5117F1}" type="presOf" srcId="{CE8D2E1A-8EC8-416A-8902-B2E3DF918C42}" destId="{74198712-F550-44C0-BC44-97D9F44A5E1F}" srcOrd="0" destOrd="0" presId="urn:microsoft.com/office/officeart/2005/8/layout/venn1"/>
    <dgm:cxn modelId="{7334E097-A05A-48B0-B276-6F54506F9EE8}" type="presOf" srcId="{CE8D2E1A-8EC8-416A-8902-B2E3DF918C42}" destId="{107F2C27-65DB-4B00-B3BE-86163DB15EE1}" srcOrd="1" destOrd="0" presId="urn:microsoft.com/office/officeart/2005/8/layout/venn1"/>
    <dgm:cxn modelId="{5302A524-D84C-4A4C-968F-4C4C4DD073EA}" type="presOf" srcId="{FACE16A5-6AFF-4175-937A-2152F90F37EB}" destId="{9F7F4540-B797-43DB-95BF-8915A121D649}" srcOrd="0" destOrd="0" presId="urn:microsoft.com/office/officeart/2005/8/layout/venn1"/>
    <dgm:cxn modelId="{14CEEC30-296E-4EB3-9644-15405B708A26}" type="presParOf" srcId="{9F7F4540-B797-43DB-95BF-8915A121D649}" destId="{836E35EF-FFDF-4613-A88B-440A16519E39}" srcOrd="0" destOrd="0" presId="urn:microsoft.com/office/officeart/2005/8/layout/venn1"/>
    <dgm:cxn modelId="{FBBFDA58-18B0-4EDC-AFAF-792B229C1CAE}" type="presParOf" srcId="{9F7F4540-B797-43DB-95BF-8915A121D649}" destId="{60352F8F-8E56-40A4-87E1-889822A59737}" srcOrd="1" destOrd="0" presId="urn:microsoft.com/office/officeart/2005/8/layout/venn1"/>
    <dgm:cxn modelId="{24F5B942-CAAA-4AB0-8872-CEE4C1CF9328}" type="presParOf" srcId="{9F7F4540-B797-43DB-95BF-8915A121D649}" destId="{74198712-F550-44C0-BC44-97D9F44A5E1F}" srcOrd="2" destOrd="0" presId="urn:microsoft.com/office/officeart/2005/8/layout/venn1"/>
    <dgm:cxn modelId="{6A360676-1DEA-489A-9593-1F8F11E62437}" type="presParOf" srcId="{9F7F4540-B797-43DB-95BF-8915A121D649}" destId="{107F2C27-65DB-4B00-B3BE-86163DB15EE1}" srcOrd="3" destOrd="0" presId="urn:microsoft.com/office/officeart/2005/8/layout/venn1"/>
    <dgm:cxn modelId="{EAD5D9C2-D702-4FB8-80F1-196B5D3274D3}" type="presParOf" srcId="{9F7F4540-B797-43DB-95BF-8915A121D649}" destId="{9D1EEC80-8C5D-4ECE-8C76-4A7195A625E8}" srcOrd="4" destOrd="0" presId="urn:microsoft.com/office/officeart/2005/8/layout/venn1"/>
    <dgm:cxn modelId="{41D487D4-3A97-4C35-A06B-8115037D793D}" type="presParOf" srcId="{9F7F4540-B797-43DB-95BF-8915A121D649}" destId="{09F0E439-1819-4D90-836D-3B0DD0BDE371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6E35EF-FFDF-4613-A88B-440A16519E39}">
      <dsp:nvSpPr>
        <dsp:cNvPr id="0" name=""/>
        <dsp:cNvSpPr/>
      </dsp:nvSpPr>
      <dsp:spPr>
        <a:xfrm>
          <a:off x="1536382" y="22502"/>
          <a:ext cx="1080135" cy="1080135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Друштво</a:t>
          </a:r>
          <a:endParaRPr lang="sr-Latn-RS" sz="1000" kern="1200"/>
        </a:p>
      </dsp:txBody>
      <dsp:txXfrm>
        <a:off x="1680400" y="211526"/>
        <a:ext cx="792099" cy="486060"/>
      </dsp:txXfrm>
    </dsp:sp>
    <dsp:sp modelId="{74198712-F550-44C0-BC44-97D9F44A5E1F}">
      <dsp:nvSpPr>
        <dsp:cNvPr id="0" name=""/>
        <dsp:cNvSpPr/>
      </dsp:nvSpPr>
      <dsp:spPr>
        <a:xfrm>
          <a:off x="1926131" y="697587"/>
          <a:ext cx="1080135" cy="1080135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Власници животиња</a:t>
          </a:r>
          <a:endParaRPr lang="sr-Latn-RS" sz="1000" kern="1200"/>
        </a:p>
      </dsp:txBody>
      <dsp:txXfrm>
        <a:off x="2256472" y="976622"/>
        <a:ext cx="648081" cy="594074"/>
      </dsp:txXfrm>
    </dsp:sp>
    <dsp:sp modelId="{9D1EEC80-8C5D-4ECE-8C76-4A7195A625E8}">
      <dsp:nvSpPr>
        <dsp:cNvPr id="0" name=""/>
        <dsp:cNvSpPr/>
      </dsp:nvSpPr>
      <dsp:spPr>
        <a:xfrm>
          <a:off x="1146633" y="697587"/>
          <a:ext cx="1080135" cy="1080135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CS" sz="1000" kern="1200"/>
            <a:t>Животиње</a:t>
          </a:r>
          <a:endParaRPr lang="sr-Latn-RS" sz="1000" kern="1200"/>
        </a:p>
      </dsp:txBody>
      <dsp:txXfrm>
        <a:off x="1248346" y="976622"/>
        <a:ext cx="648081" cy="5940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4582</Words>
  <Characters>26121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Katrinka</dc:creator>
  <cp:keywords/>
  <dc:description/>
  <cp:lastModifiedBy>sale</cp:lastModifiedBy>
  <cp:revision>3</cp:revision>
  <cp:lastPrinted>2014-10-28T09:37:00Z</cp:lastPrinted>
  <dcterms:created xsi:type="dcterms:W3CDTF">2016-02-18T13:41:00Z</dcterms:created>
  <dcterms:modified xsi:type="dcterms:W3CDTF">2016-02-18T13:41:00Z</dcterms:modified>
</cp:coreProperties>
</file>